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B4F" w:rsidRDefault="00CF5B4F" w:rsidP="00CF5B4F">
      <w:pPr>
        <w:pageBreakBefore/>
        <w:jc w:val="both"/>
        <w:rPr>
          <w:lang w:val="pt-PT" w:eastAsia="zh-CN"/>
        </w:rPr>
      </w:pPr>
      <w:r>
        <w:rPr>
          <w:noProof/>
          <w:lang w:val="en-GB" w:eastAsia="en-GB"/>
        </w:rPr>
        <w:drawing>
          <wp:anchor distT="0" distB="0" distL="0" distR="0" simplePos="0" relativeHeight="251660800" behindDoc="0" locked="0" layoutInCell="1" allowOverlap="1">
            <wp:simplePos x="0" y="0"/>
            <wp:positionH relativeFrom="column">
              <wp:posOffset>-10795</wp:posOffset>
            </wp:positionH>
            <wp:positionV relativeFrom="page">
              <wp:posOffset>511810</wp:posOffset>
            </wp:positionV>
            <wp:extent cx="2856865" cy="5518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6865" cy="551815"/>
                    </a:xfrm>
                    <a:prstGeom prst="rect">
                      <a:avLst/>
                    </a:prstGeom>
                    <a:solidFill>
                      <a:srgbClr val="FFFFFF"/>
                    </a:solidFill>
                  </pic:spPr>
                </pic:pic>
              </a:graphicData>
            </a:graphic>
          </wp:anchor>
        </w:drawing>
      </w:r>
      <w:r>
        <w:rPr>
          <w:noProof/>
          <w:lang w:val="en-GB" w:eastAsia="en-GB"/>
        </w:rPr>
        <w:drawing>
          <wp:anchor distT="0" distB="0" distL="0" distR="0" simplePos="0" relativeHeight="251661824" behindDoc="0" locked="0" layoutInCell="1" allowOverlap="1">
            <wp:simplePos x="0" y="0"/>
            <wp:positionH relativeFrom="column">
              <wp:posOffset>5029200</wp:posOffset>
            </wp:positionH>
            <wp:positionV relativeFrom="page">
              <wp:posOffset>457200</wp:posOffset>
            </wp:positionV>
            <wp:extent cx="680720" cy="7245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0720" cy="724535"/>
                    </a:xfrm>
                    <a:prstGeom prst="rect">
                      <a:avLst/>
                    </a:prstGeom>
                    <a:solidFill>
                      <a:srgbClr val="FFFFFF"/>
                    </a:solidFill>
                  </pic:spPr>
                </pic:pic>
              </a:graphicData>
            </a:graphic>
          </wp:anchor>
        </w:drawing>
      </w:r>
    </w:p>
    <w:p w:rsidR="00CF5B4F" w:rsidRDefault="00CF5B4F" w:rsidP="00CF5B4F">
      <w:pPr>
        <w:jc w:val="both"/>
      </w:pPr>
    </w:p>
    <w:p w:rsidR="00CF5B4F" w:rsidRDefault="00CF5B4F" w:rsidP="00CF5B4F">
      <w:pPr>
        <w:jc w:val="both"/>
      </w:pPr>
    </w:p>
    <w:p w:rsidR="00E46545" w:rsidRDefault="009B285F">
      <w:pPr>
        <w:jc w:val="both"/>
      </w:pPr>
      <w:r w:rsidRPr="009B285F">
        <w:pict>
          <v:rect id="_x0000_s1026" style="position:absolute;left:0;text-align:left;margin-left:4.1pt;margin-top:6.3pt;width:440.65pt;height:38pt;z-index:251658752;mso-wrap-distance-left:9pt;mso-wrap-distance-top:0;mso-wrap-distance-right:9pt;mso-wrap-distance-bottom:0;mso-position-horizontal-relative:text;mso-position-vertical-relative:text" strokeweight="0">
            <v:textbox>
              <w:txbxContent>
                <w:p w:rsidR="000C58E5" w:rsidRDefault="000C58E5">
                  <w:pPr>
                    <w:pStyle w:val="FrameContents"/>
                    <w:jc w:val="center"/>
                    <w:rPr>
                      <w:b/>
                      <w:sz w:val="18"/>
                      <w:szCs w:val="18"/>
                      <w:lang w:val="it-IT"/>
                    </w:rPr>
                  </w:pPr>
                  <w:r>
                    <w:rPr>
                      <w:b/>
                      <w:sz w:val="18"/>
                      <w:szCs w:val="18"/>
                      <w:lang w:val="it-IT"/>
                    </w:rPr>
                    <w:t xml:space="preserve">Supporto all’Università Eduardo Mondlane per la riforma accademica, l’innovazione tecnologica </w:t>
                  </w:r>
                </w:p>
                <w:p w:rsidR="000C58E5" w:rsidRDefault="000C58E5">
                  <w:pPr>
                    <w:pStyle w:val="FrameContents"/>
                    <w:jc w:val="center"/>
                    <w:rPr>
                      <w:b/>
                      <w:bCs/>
                      <w:sz w:val="18"/>
                      <w:szCs w:val="18"/>
                      <w:lang w:val="it-IT"/>
                    </w:rPr>
                  </w:pPr>
                  <w:r>
                    <w:rPr>
                      <w:b/>
                      <w:sz w:val="18"/>
                      <w:szCs w:val="18"/>
                      <w:lang w:val="it-IT"/>
                    </w:rPr>
                    <w:t>e la ricerca scientifica</w:t>
                  </w:r>
                  <w:r>
                    <w:rPr>
                      <w:b/>
                      <w:bCs/>
                      <w:sz w:val="18"/>
                      <w:szCs w:val="18"/>
                      <w:lang w:val="it-IT"/>
                    </w:rPr>
                    <w:t xml:space="preserve"> – AID 9426.02.3</w:t>
                  </w:r>
                </w:p>
                <w:p w:rsidR="000C58E5" w:rsidRDefault="000C58E5">
                  <w:pPr>
                    <w:pStyle w:val="FrameContents"/>
                    <w:jc w:val="center"/>
                    <w:rPr>
                      <w:b/>
                      <w:bCs/>
                      <w:i/>
                      <w:sz w:val="18"/>
                      <w:szCs w:val="18"/>
                      <w:lang w:val="it-IT"/>
                    </w:rPr>
                  </w:pPr>
                  <w:r>
                    <w:rPr>
                      <w:b/>
                      <w:bCs/>
                      <w:i/>
                      <w:sz w:val="18"/>
                      <w:szCs w:val="18"/>
                      <w:lang w:val="it-IT"/>
                    </w:rPr>
                    <w:t>Unità di Gestione</w:t>
                  </w:r>
                </w:p>
                <w:p w:rsidR="000C58E5" w:rsidRDefault="000C58E5">
                  <w:pPr>
                    <w:pStyle w:val="FrameContents"/>
                    <w:jc w:val="center"/>
                  </w:pPr>
                </w:p>
              </w:txbxContent>
            </v:textbox>
          </v:rect>
        </w:pict>
      </w:r>
    </w:p>
    <w:p w:rsidR="00E46545" w:rsidRDefault="00E46545">
      <w:pPr>
        <w:jc w:val="both"/>
      </w:pPr>
    </w:p>
    <w:p w:rsidR="00E46545" w:rsidRDefault="00E46545">
      <w:pPr>
        <w:jc w:val="both"/>
      </w:pPr>
    </w:p>
    <w:p w:rsidR="00E46545" w:rsidRDefault="00E46545">
      <w:pPr>
        <w:jc w:val="both"/>
        <w:rPr>
          <w:lang w:val="pt-PT"/>
        </w:rPr>
      </w:pPr>
    </w:p>
    <w:p w:rsidR="00E46545" w:rsidRDefault="00E46545">
      <w:pPr>
        <w:jc w:val="both"/>
        <w:rPr>
          <w:lang w:val="pt-PT"/>
        </w:rPr>
      </w:pPr>
    </w:p>
    <w:p w:rsidR="00E46545" w:rsidRDefault="00E46545">
      <w:pPr>
        <w:jc w:val="both"/>
        <w:rPr>
          <w:lang w:val="pt-PT"/>
        </w:rPr>
      </w:pPr>
    </w:p>
    <w:p w:rsidR="00E46545" w:rsidRDefault="007D028A">
      <w:pPr>
        <w:jc w:val="right"/>
        <w:rPr>
          <w:b/>
          <w:bCs/>
          <w:lang w:val="it-IT"/>
        </w:rPr>
      </w:pPr>
      <w:r>
        <w:rPr>
          <w:b/>
          <w:bCs/>
          <w:lang w:val="it-IT"/>
        </w:rPr>
        <w:t>Rif.:</w:t>
      </w:r>
      <w:r>
        <w:rPr>
          <w:b/>
          <w:bCs/>
          <w:lang w:val="it-IT"/>
        </w:rPr>
        <w:tab/>
        <w:t>UG/NT/10/128</w:t>
      </w:r>
    </w:p>
    <w:p w:rsidR="00E46545" w:rsidRDefault="00E46545">
      <w:pPr>
        <w:jc w:val="right"/>
        <w:rPr>
          <w:b/>
          <w:bCs/>
          <w:lang w:val="it-IT"/>
        </w:rPr>
      </w:pPr>
    </w:p>
    <w:p w:rsidR="00E46545" w:rsidRDefault="007D028A">
      <w:pPr>
        <w:jc w:val="right"/>
        <w:rPr>
          <w:lang w:val="it-IT"/>
        </w:rPr>
      </w:pPr>
      <w:r>
        <w:rPr>
          <w:b/>
          <w:bCs/>
          <w:lang w:val="it-IT"/>
        </w:rPr>
        <w:t>Maputo, 17.10.2017</w:t>
      </w:r>
    </w:p>
    <w:p w:rsidR="00E46545" w:rsidRDefault="00E46545">
      <w:pPr>
        <w:rPr>
          <w:lang w:val="it-IT"/>
        </w:rPr>
      </w:pPr>
    </w:p>
    <w:p w:rsidR="00E46545" w:rsidRDefault="00E46545">
      <w:pPr>
        <w:rPr>
          <w:lang w:val="it-IT"/>
        </w:rPr>
      </w:pPr>
    </w:p>
    <w:p w:rsidR="00E46545" w:rsidRDefault="007D028A">
      <w:pPr>
        <w:jc w:val="center"/>
        <w:rPr>
          <w:lang w:val="it-IT"/>
        </w:rPr>
      </w:pPr>
      <w:r>
        <w:rPr>
          <w:b/>
          <w:bCs/>
          <w:caps/>
          <w:sz w:val="32"/>
          <w:szCs w:val="32"/>
          <w:lang w:val="it-IT"/>
        </w:rPr>
        <w:t>NOTA TECNICA</w:t>
      </w:r>
    </w:p>
    <w:p w:rsidR="00E46545" w:rsidRDefault="00E46545">
      <w:pPr>
        <w:rPr>
          <w:lang w:val="it-IT"/>
        </w:rPr>
      </w:pPr>
    </w:p>
    <w:p w:rsidR="00E46545" w:rsidRDefault="007D028A">
      <w:pPr>
        <w:ind w:left="1134" w:hanging="1134"/>
        <w:rPr>
          <w:b/>
          <w:i/>
          <w:lang w:val="it-IT"/>
        </w:rPr>
      </w:pPr>
      <w:r>
        <w:rPr>
          <w:b/>
          <w:lang w:val="it-IT"/>
        </w:rPr>
        <w:t>Oggetto:</w:t>
      </w:r>
      <w:r>
        <w:rPr>
          <w:b/>
          <w:lang w:val="it-IT"/>
        </w:rPr>
        <w:tab/>
      </w:r>
      <w:bookmarkStart w:id="0" w:name="OLE_LINK1"/>
      <w:bookmarkEnd w:id="0"/>
      <w:r>
        <w:rPr>
          <w:b/>
          <w:i/>
          <w:lang w:val="it-IT"/>
        </w:rPr>
        <w:t xml:space="preserve">Formazione ricercatori e manager per le Biotecnologie – AID 10524 </w:t>
      </w:r>
    </w:p>
    <w:p w:rsidR="00E46545" w:rsidRDefault="007D028A">
      <w:pPr>
        <w:ind w:left="1134" w:hanging="1134"/>
        <w:rPr>
          <w:b/>
          <w:i/>
          <w:lang w:val="it-IT"/>
        </w:rPr>
      </w:pPr>
      <w:r>
        <w:rPr>
          <w:b/>
          <w:lang w:val="it-IT"/>
        </w:rPr>
        <w:tab/>
        <w:t>Valutazione del Rapporto Finale</w:t>
      </w:r>
    </w:p>
    <w:p w:rsidR="00E46545" w:rsidRDefault="00E46545">
      <w:pPr>
        <w:jc w:val="both"/>
        <w:rPr>
          <w:lang w:val="it-IT"/>
        </w:rPr>
      </w:pPr>
    </w:p>
    <w:p w:rsidR="00E46545" w:rsidRDefault="00E46545">
      <w:pPr>
        <w:jc w:val="both"/>
        <w:rPr>
          <w:lang w:val="it-IT"/>
        </w:rPr>
      </w:pPr>
    </w:p>
    <w:p w:rsidR="00E46545" w:rsidRDefault="007D028A">
      <w:pPr>
        <w:jc w:val="both"/>
        <w:rPr>
          <w:b/>
          <w:lang w:val="it-IT"/>
        </w:rPr>
      </w:pPr>
      <w:r>
        <w:rPr>
          <w:b/>
          <w:lang w:val="it-IT"/>
        </w:rPr>
        <w:t>Premessa</w:t>
      </w:r>
    </w:p>
    <w:p w:rsidR="00E46545" w:rsidRDefault="00E46545">
      <w:pPr>
        <w:jc w:val="both"/>
        <w:rPr>
          <w:lang w:val="it-IT"/>
        </w:rPr>
      </w:pPr>
    </w:p>
    <w:p w:rsidR="00E46545" w:rsidRPr="007D028A" w:rsidRDefault="007D028A">
      <w:pPr>
        <w:jc w:val="both"/>
        <w:rPr>
          <w:lang w:val="it-IT"/>
        </w:rPr>
      </w:pPr>
      <w:r w:rsidRPr="00A312C0">
        <w:rPr>
          <w:lang w:val="it-IT"/>
        </w:rPr>
        <w:t>L’iniziativa in oggetto è stata approvata da</w:t>
      </w:r>
      <w:r w:rsidR="00A312C0" w:rsidRPr="00A312C0">
        <w:rPr>
          <w:lang w:val="it-IT"/>
        </w:rPr>
        <w:t>l Comitato Direzionale per la Cooperazione allo Sviluppo</w:t>
      </w:r>
      <w:r w:rsidRPr="00A312C0">
        <w:rPr>
          <w:lang w:val="it-IT"/>
        </w:rPr>
        <w:t xml:space="preserve"> il </w:t>
      </w:r>
      <w:r w:rsidR="00A312C0" w:rsidRPr="00A312C0">
        <w:rPr>
          <w:lang w:val="it-IT"/>
        </w:rPr>
        <w:t>21.04.2015 che, con delibera n. 57, ha stanziato un finanziamento</w:t>
      </w:r>
      <w:r w:rsidRPr="00A312C0">
        <w:rPr>
          <w:lang w:val="it-IT"/>
        </w:rPr>
        <w:t xml:space="preserve"> di €</w:t>
      </w:r>
      <w:r w:rsidR="00A312C0" w:rsidRPr="00A312C0">
        <w:rPr>
          <w:lang w:val="it-IT"/>
        </w:rPr>
        <w:t>559.450,00</w:t>
      </w:r>
      <w:r w:rsidRPr="00A312C0">
        <w:rPr>
          <w:lang w:val="it-IT"/>
        </w:rPr>
        <w:t xml:space="preserve">. La convenzione con l’Università di Sassari è stata firmata il </w:t>
      </w:r>
      <w:r w:rsidRPr="00A312C0">
        <w:rPr>
          <w:rFonts w:ascii="Garamond" w:hAnsi="Garamond"/>
          <w:lang w:val="it-IT"/>
        </w:rPr>
        <w:t>23/06/2015</w:t>
      </w:r>
      <w:r w:rsidRPr="00A312C0">
        <w:rPr>
          <w:lang w:val="it-IT"/>
        </w:rPr>
        <w:t>,</w:t>
      </w:r>
      <w:r w:rsidR="00A312C0" w:rsidRPr="00A312C0">
        <w:rPr>
          <w:lang w:val="it-IT"/>
        </w:rPr>
        <w:t xml:space="preserve"> mentre il progetto è formalmente iniziato</w:t>
      </w:r>
      <w:r w:rsidRPr="00A312C0">
        <w:rPr>
          <w:lang w:val="it-IT"/>
        </w:rPr>
        <w:t xml:space="preserve"> </w:t>
      </w:r>
      <w:r w:rsidR="00A312C0" w:rsidRPr="00A312C0">
        <w:rPr>
          <w:lang w:val="it-IT"/>
        </w:rPr>
        <w:t>con l’invio della</w:t>
      </w:r>
      <w:r w:rsidRPr="00A312C0">
        <w:rPr>
          <w:lang w:val="it-IT"/>
        </w:rPr>
        <w:t xml:space="preserve"> lettera di comunicazione d</w:t>
      </w:r>
      <w:r w:rsidR="00A312C0" w:rsidRPr="00A312C0">
        <w:rPr>
          <w:lang w:val="it-IT"/>
        </w:rPr>
        <w:t xml:space="preserve">i </w:t>
      </w:r>
      <w:r w:rsidRPr="00A312C0">
        <w:rPr>
          <w:lang w:val="it-IT"/>
        </w:rPr>
        <w:t>avvio delle attività</w:t>
      </w:r>
      <w:r w:rsidR="00A312C0" w:rsidRPr="00A312C0">
        <w:rPr>
          <w:lang w:val="it-IT"/>
        </w:rPr>
        <w:t>,</w:t>
      </w:r>
      <w:r w:rsidRPr="00A312C0">
        <w:rPr>
          <w:lang w:val="it-IT"/>
        </w:rPr>
        <w:t xml:space="preserve"> trasmessa </w:t>
      </w:r>
      <w:r w:rsidR="00A312C0" w:rsidRPr="00A312C0">
        <w:rPr>
          <w:lang w:val="it-IT"/>
        </w:rPr>
        <w:t>alla DGCS</w:t>
      </w:r>
      <w:r w:rsidRPr="00A312C0">
        <w:rPr>
          <w:lang w:val="it-IT"/>
        </w:rPr>
        <w:t xml:space="preserve"> dall’Università di Sassari in data 03/11/2015.</w:t>
      </w:r>
    </w:p>
    <w:p w:rsidR="00E46545" w:rsidRDefault="00E46545">
      <w:pPr>
        <w:jc w:val="both"/>
        <w:rPr>
          <w:lang w:val="it-IT"/>
        </w:rPr>
      </w:pPr>
    </w:p>
    <w:p w:rsidR="00E46545" w:rsidRDefault="007D028A">
      <w:pPr>
        <w:jc w:val="both"/>
        <w:rPr>
          <w:lang w:val="it-IT"/>
        </w:rPr>
      </w:pPr>
      <w:r>
        <w:rPr>
          <w:lang w:val="it-IT"/>
        </w:rPr>
        <w:t>Il Progetto è stato affidato al Dipartimento di Scienze Biomediche dell’Università di Sassari in collaborazione con il Dipartimento di Biologia e Biotecnologia C. Darwin e il Polo Museale dell’Università di Roma Sapienza. Nella fase preliminare è stata formalizzata la collaborazione tra l’Università di Sassari e Sapienza Università di Roma, inclusa la nomina del coordinatore italiano e del suo coadiutore. In seguito è stato costituito il Comitato Scientifico e il Comitato di Coordinamento e Gestione. Tutte le azioni del Progetto sono state discusse e concordate dal Comitato di Gestione e Coordinamento, mentre i Piani Operativi e i Rapporti sono stati sempre previamente sottoposti alla valutazione del Comitato Scientifico prima del loro inoltro all’AICS.</w:t>
      </w:r>
    </w:p>
    <w:p w:rsidR="00E46545" w:rsidRDefault="00E46545">
      <w:pPr>
        <w:jc w:val="both"/>
        <w:rPr>
          <w:lang w:val="it-IT"/>
        </w:rPr>
      </w:pPr>
    </w:p>
    <w:p w:rsidR="00E46545" w:rsidRPr="007D028A" w:rsidRDefault="007D028A">
      <w:pPr>
        <w:jc w:val="both"/>
        <w:rPr>
          <w:lang w:val="it-IT"/>
        </w:rPr>
      </w:pPr>
      <w:r w:rsidRPr="007B1879">
        <w:rPr>
          <w:lang w:val="it-IT"/>
        </w:rPr>
        <w:t>Il Piano Operativo Generale (POG) del Progetto, presentato il 5 Dicembre 2015, evidenzia</w:t>
      </w:r>
      <w:r>
        <w:rPr>
          <w:lang w:val="it-IT"/>
        </w:rPr>
        <w:t xml:space="preserve"> alcune differenze rispetto al piano di previsione di spesa contenuto nella proposta di finanziamento originalmente approvata, riguardanti gli obiettivi e le attività, che sono stati modificati sulla base di una valutazione dello stato del funzionamento del Centro di Biotecnologia e del Museo di Storia Naturale all’atto di inizio delle attività. Ciò si è riflesso anche sul piano delle previsioni di spesa, con l’introduzione di alcune varianti di modesta entità nei capitoli e sottocapitoli, finalizzate a una previsione di spesa più accurata e più aderente alle esigenze. </w:t>
      </w:r>
    </w:p>
    <w:p w:rsidR="00E46545" w:rsidRDefault="00E46545">
      <w:pPr>
        <w:jc w:val="both"/>
        <w:rPr>
          <w:lang w:val="it-IT"/>
        </w:rPr>
      </w:pPr>
    </w:p>
    <w:p w:rsidR="00E46545" w:rsidRDefault="007D028A">
      <w:pPr>
        <w:jc w:val="both"/>
        <w:rPr>
          <w:lang w:val="it-IT"/>
        </w:rPr>
      </w:pPr>
      <w:r>
        <w:rPr>
          <w:lang w:val="it-IT"/>
        </w:rPr>
        <w:t xml:space="preserve">Sul piano dei tempi di esecuzione, la durata del progetto era prevista per 12 mesi a partire dal 3.11.2015. Sulla base dei risultati ottenuti fino a tutto il terzo trimestre del progetto è stata richiesta una proroga di 6 mesi della data di conclusione delle attività, spostando il </w:t>
      </w:r>
      <w:r>
        <w:rPr>
          <w:lang w:val="it-IT"/>
        </w:rPr>
        <w:lastRenderedPageBreak/>
        <w:t>termine al 2.05.2017, al fine di concludere le attività previste nel POG, con una contestuale proposta di variante non onerosa. La richiesta, fondata su quanto previsto dalla Convenzione UNISS/DGCS all’art. 18. Comma 3, è pervenuta all’Ufficio di Cooperazione dell’Ambasciata d’Italia a Maputo in allegato alla lettera n. 1219 dell’11.10.2016 (recante protocollo di entrata n. 418 del 12.10.2016), firmata dal coordinatore per la parte italiana, prof. Mauro M. Colombo, dal coordinatore per la parte mozambicana, Prof. José Fafetine, e dal Responsabile Scientifico del progetto, prof. Piero Cappuccinelli.</w:t>
      </w:r>
    </w:p>
    <w:p w:rsidR="00E46545" w:rsidRDefault="00E46545">
      <w:pPr>
        <w:jc w:val="both"/>
        <w:rPr>
          <w:lang w:val="it-IT"/>
        </w:rPr>
      </w:pPr>
    </w:p>
    <w:p w:rsidR="00E46545" w:rsidRDefault="007D028A">
      <w:pPr>
        <w:jc w:val="both"/>
        <w:rPr>
          <w:lang w:val="it-IT"/>
        </w:rPr>
      </w:pPr>
      <w:r>
        <w:rPr>
          <w:lang w:val="it-IT"/>
        </w:rPr>
        <w:t xml:space="preserve">In sede di valutazione, </w:t>
      </w:r>
      <w:r w:rsidR="00477A16">
        <w:rPr>
          <w:lang w:val="it-IT"/>
        </w:rPr>
        <w:t xml:space="preserve">con Messaggio n.801 del 28.10.2016, </w:t>
      </w:r>
      <w:r>
        <w:rPr>
          <w:lang w:val="it-IT"/>
        </w:rPr>
        <w:t>quest</w:t>
      </w:r>
      <w:r w:rsidR="00477A16">
        <w:rPr>
          <w:lang w:val="it-IT"/>
        </w:rPr>
        <w:t>a</w:t>
      </w:r>
      <w:r>
        <w:rPr>
          <w:lang w:val="it-IT"/>
        </w:rPr>
        <w:t xml:space="preserve"> </w:t>
      </w:r>
      <w:r w:rsidR="00477A16">
        <w:rPr>
          <w:lang w:val="it-IT"/>
        </w:rPr>
        <w:t>sede</w:t>
      </w:r>
      <w:r>
        <w:rPr>
          <w:lang w:val="it-IT"/>
        </w:rPr>
        <w:t xml:space="preserve"> ha espresso parere favorevole, sia alla rimodulazione delle attività, sia alla proposta di variante non onerosa delle attribuzioni di bilancio, sulla base degli argomenti seguenti:</w:t>
      </w:r>
    </w:p>
    <w:p w:rsidR="00E46545" w:rsidRDefault="007D028A">
      <w:pPr>
        <w:numPr>
          <w:ilvl w:val="0"/>
          <w:numId w:val="2"/>
        </w:numPr>
        <w:spacing w:before="120"/>
        <w:ind w:left="714" w:hanging="357"/>
        <w:jc w:val="both"/>
        <w:rPr>
          <w:lang w:val="it-IT"/>
        </w:rPr>
      </w:pPr>
      <w:r>
        <w:rPr>
          <w:lang w:val="it-IT"/>
        </w:rPr>
        <w:t xml:space="preserve">attività previste adeguate al raggiungimento dei risultati e sufficientemente dettagliate; </w:t>
      </w:r>
    </w:p>
    <w:p w:rsidR="00E46545" w:rsidRDefault="007D028A">
      <w:pPr>
        <w:numPr>
          <w:ilvl w:val="0"/>
          <w:numId w:val="2"/>
        </w:numPr>
        <w:spacing w:before="120"/>
        <w:ind w:left="714" w:hanging="357"/>
        <w:jc w:val="both"/>
        <w:rPr>
          <w:lang w:val="it-IT"/>
        </w:rPr>
      </w:pPr>
      <w:r>
        <w:rPr>
          <w:lang w:val="it-IT"/>
        </w:rPr>
        <w:t>risorse previste descritte in maniera esplicita e dettagliata, con indicazioni chiare sulle modalità di utilizzo che, nell’insieme, giustificano la nuova previsione dei costi;</w:t>
      </w:r>
    </w:p>
    <w:p w:rsidR="00E46545" w:rsidRDefault="007D028A">
      <w:pPr>
        <w:numPr>
          <w:ilvl w:val="0"/>
          <w:numId w:val="2"/>
        </w:numPr>
        <w:spacing w:before="120"/>
        <w:ind w:left="714" w:hanging="357"/>
        <w:jc w:val="both"/>
        <w:rPr>
          <w:lang w:val="it-IT"/>
        </w:rPr>
      </w:pPr>
      <w:r>
        <w:rPr>
          <w:color w:val="000000" w:themeColor="text1"/>
          <w:lang w:val="it-IT"/>
        </w:rPr>
        <w:t>variante proposta maggiormente vantaggiosa per i parter locali, con un’estensione del periodo di assistenza alla ricerca/formazione da parte del parter italiano e con maggiori risorse assegnate per le attività di internazionalizzazione.</w:t>
      </w:r>
    </w:p>
    <w:p w:rsidR="00E46545" w:rsidRDefault="00E46545">
      <w:pPr>
        <w:jc w:val="both"/>
        <w:rPr>
          <w:lang w:val="it-IT"/>
        </w:rPr>
      </w:pPr>
    </w:p>
    <w:p w:rsidR="00E46545" w:rsidRDefault="007D028A">
      <w:pPr>
        <w:jc w:val="both"/>
        <w:rPr>
          <w:color w:val="000000" w:themeColor="text1"/>
          <w:lang w:val="it-IT"/>
        </w:rPr>
      </w:pPr>
      <w:r>
        <w:rPr>
          <w:color w:val="000000" w:themeColor="text1"/>
          <w:lang w:val="it-IT"/>
        </w:rPr>
        <w:t xml:space="preserve">In particolare, la variante proposta riusciva ad assicurare il raggiungimento dell’insieme degli </w:t>
      </w:r>
      <w:r>
        <w:rPr>
          <w:i/>
          <w:color w:val="000000" w:themeColor="text1"/>
          <w:lang w:val="it-IT"/>
        </w:rPr>
        <w:t>output</w:t>
      </w:r>
      <w:r>
        <w:rPr>
          <w:color w:val="000000" w:themeColor="text1"/>
          <w:lang w:val="it-IT"/>
        </w:rPr>
        <w:t xml:space="preserve"> del progetto, con una diversificazione rispetto alla proposta originale, anche come risultato delle sinergie attivate con altri programmi in corso nell’UEM, finanziati dalla Cooperazione Italiana, e la prospettiva di un maggiore impatto del progetto sul contesto di riferimento. Per tale motivo, la proposta veniva approvata </w:t>
      </w:r>
      <w:r w:rsidR="00477A16">
        <w:rPr>
          <w:color w:val="000000" w:themeColor="text1"/>
          <w:lang w:val="it-IT"/>
        </w:rPr>
        <w:t xml:space="preserve">dall’AICS con Messaggio n.2640 del 6.03.2017, </w:t>
      </w:r>
      <w:r>
        <w:rPr>
          <w:color w:val="000000" w:themeColor="text1"/>
          <w:lang w:val="it-IT"/>
        </w:rPr>
        <w:t xml:space="preserve">ritenendo </w:t>
      </w:r>
      <w:r>
        <w:rPr>
          <w:lang w:val="it-IT"/>
        </w:rPr>
        <w:t xml:space="preserve">valide, dal punto di vista tecnico, le soluzioni proposte per il recupero dei ritardi verificatisi, </w:t>
      </w:r>
      <w:r w:rsidR="00477A16">
        <w:rPr>
          <w:lang w:val="it-IT"/>
        </w:rPr>
        <w:t>e giustificata la</w:t>
      </w:r>
      <w:r>
        <w:rPr>
          <w:lang w:val="it-IT"/>
        </w:rPr>
        <w:t xml:space="preserve"> nuova distribuzione delle previsioni di spesa.</w:t>
      </w:r>
    </w:p>
    <w:p w:rsidR="00E46545" w:rsidRDefault="00E46545">
      <w:pPr>
        <w:jc w:val="both"/>
        <w:rPr>
          <w:lang w:val="it-IT"/>
        </w:rPr>
      </w:pPr>
    </w:p>
    <w:p w:rsidR="00A312C0" w:rsidRDefault="00A312C0">
      <w:pPr>
        <w:jc w:val="both"/>
        <w:rPr>
          <w:lang w:val="it-IT"/>
        </w:rPr>
      </w:pPr>
    </w:p>
    <w:p w:rsidR="00E46545" w:rsidRDefault="007D028A">
      <w:pPr>
        <w:jc w:val="both"/>
        <w:rPr>
          <w:b/>
          <w:lang w:val="it-IT"/>
        </w:rPr>
      </w:pPr>
      <w:r>
        <w:rPr>
          <w:b/>
          <w:lang w:val="it-IT"/>
        </w:rPr>
        <w:t>Valutazione finale dell’iniziativa</w:t>
      </w:r>
    </w:p>
    <w:p w:rsidR="00E46545" w:rsidRDefault="00E46545">
      <w:pPr>
        <w:jc w:val="both"/>
        <w:rPr>
          <w:lang w:val="it-IT"/>
        </w:rPr>
      </w:pPr>
    </w:p>
    <w:p w:rsidR="00E46545" w:rsidRDefault="007D028A">
      <w:pPr>
        <w:jc w:val="both"/>
        <w:rPr>
          <w:lang w:val="it-IT"/>
        </w:rPr>
      </w:pPr>
      <w:r>
        <w:rPr>
          <w:lang w:val="it-IT"/>
        </w:rPr>
        <w:t xml:space="preserve">Il Rapporto Finale presentato dall’Ente Esecutore, </w:t>
      </w:r>
      <w:r w:rsidR="007B1879">
        <w:rPr>
          <w:lang w:val="it-IT"/>
        </w:rPr>
        <w:t>inviato il 29.06.2017</w:t>
      </w:r>
      <w:r>
        <w:rPr>
          <w:lang w:val="it-IT"/>
        </w:rPr>
        <w:t xml:space="preserve"> </w:t>
      </w:r>
      <w:r w:rsidRPr="007D028A">
        <w:rPr>
          <w:lang w:val="it-IT"/>
        </w:rPr>
        <w:t xml:space="preserve">all’AICS </w:t>
      </w:r>
      <w:r>
        <w:rPr>
          <w:lang w:val="it-IT"/>
        </w:rPr>
        <w:t>direttamente dall’Università di Sassari</w:t>
      </w:r>
      <w:r w:rsidR="007B1879">
        <w:rPr>
          <w:lang w:val="it-IT"/>
        </w:rPr>
        <w:t xml:space="preserve"> (e pervenuta il 5.07.2017)</w:t>
      </w:r>
      <w:r>
        <w:rPr>
          <w:lang w:val="it-IT"/>
        </w:rPr>
        <w:t>, riporta nel dettaglio le variazioni intervenute nel piano di attività e di spesa e l’insieme delle attività svolte, con un adeguato supporto documentale, fornito in allegato, che permette di esprimere una valutazione finale sugli esiti dell’iniziativa.</w:t>
      </w:r>
    </w:p>
    <w:p w:rsidR="00E46545" w:rsidRDefault="00E46545">
      <w:pPr>
        <w:jc w:val="both"/>
        <w:rPr>
          <w:lang w:val="it-IT"/>
        </w:rPr>
      </w:pPr>
    </w:p>
    <w:p w:rsidR="00E46545" w:rsidRDefault="007D028A">
      <w:pPr>
        <w:jc w:val="both"/>
        <w:rPr>
          <w:b/>
          <w:lang w:val="it-IT"/>
        </w:rPr>
      </w:pPr>
      <w:r>
        <w:rPr>
          <w:lang w:val="it-IT"/>
        </w:rPr>
        <w:t xml:space="preserve">Nel suo insieme il progetto, per quanto riguarda il </w:t>
      </w:r>
      <w:r>
        <w:rPr>
          <w:b/>
          <w:lang w:val="it-IT"/>
        </w:rPr>
        <w:t>Centro di Biotecnologia (CB-UEM),</w:t>
      </w:r>
      <w:r w:rsidRPr="007D028A">
        <w:rPr>
          <w:lang w:val="it-IT"/>
        </w:rPr>
        <w:t xml:space="preserve"> è risultato determinante per la crescita e l’internazionalizzazione del Centro, fornendo gli strumenti tecnico scientifici e le risorse appropriate a fargli assumere un ruolo guida nella formazione superiore e nella ricerca avanzata in Mozambico. </w:t>
      </w:r>
      <w:r>
        <w:t xml:space="preserve">In particolare </w:t>
      </w:r>
      <w:proofErr w:type="gramStart"/>
      <w:r>
        <w:t>il</w:t>
      </w:r>
      <w:proofErr w:type="gramEnd"/>
      <w:r>
        <w:t xml:space="preserve"> progetto:</w:t>
      </w:r>
    </w:p>
    <w:p w:rsidR="00E46545" w:rsidRDefault="007D028A">
      <w:pPr>
        <w:numPr>
          <w:ilvl w:val="0"/>
          <w:numId w:val="3"/>
        </w:numPr>
        <w:spacing w:before="60"/>
        <w:ind w:left="714" w:hanging="357"/>
        <w:jc w:val="both"/>
        <w:rPr>
          <w:lang w:val="it-IT"/>
        </w:rPr>
      </w:pPr>
      <w:r>
        <w:rPr>
          <w:lang w:val="it-IT"/>
        </w:rPr>
        <w:t xml:space="preserve">ha sostenuto efficientemente il Master in Biotecnologia nella docenza e nella preparazione dei protocolli sperimentali delle tesi di Master per il 2° anno; </w:t>
      </w:r>
    </w:p>
    <w:p w:rsidR="00E46545" w:rsidRDefault="007D028A">
      <w:pPr>
        <w:numPr>
          <w:ilvl w:val="0"/>
          <w:numId w:val="3"/>
        </w:numPr>
        <w:spacing w:before="60"/>
        <w:ind w:left="714" w:hanging="357"/>
        <w:jc w:val="both"/>
        <w:rPr>
          <w:lang w:val="it-IT"/>
        </w:rPr>
      </w:pPr>
      <w:r>
        <w:rPr>
          <w:lang w:val="it-IT"/>
        </w:rPr>
        <w:t xml:space="preserve">ha completato la formazione del personale ricercatore del CB-UEM (12 unità), già </w:t>
      </w:r>
      <w:r w:rsidRPr="007D028A">
        <w:rPr>
          <w:lang w:val="it-IT"/>
        </w:rPr>
        <w:t>sviluppatasi nell’ambito del precedente progetto AID9397</w:t>
      </w:r>
      <w:r>
        <w:rPr>
          <w:lang w:val="it-IT"/>
        </w:rPr>
        <w:t xml:space="preserve">; </w:t>
      </w:r>
    </w:p>
    <w:p w:rsidR="00E46545" w:rsidRDefault="007D028A">
      <w:pPr>
        <w:numPr>
          <w:ilvl w:val="0"/>
          <w:numId w:val="3"/>
        </w:numPr>
        <w:spacing w:before="60"/>
        <w:ind w:left="714" w:hanging="357"/>
        <w:jc w:val="both"/>
        <w:rPr>
          <w:lang w:val="it-IT"/>
        </w:rPr>
      </w:pPr>
      <w:r>
        <w:rPr>
          <w:lang w:val="it-IT"/>
        </w:rPr>
        <w:t xml:space="preserve">ha sostenuto 9 progetti di ricerca; </w:t>
      </w:r>
    </w:p>
    <w:p w:rsidR="00E46545" w:rsidRDefault="007D028A">
      <w:pPr>
        <w:numPr>
          <w:ilvl w:val="0"/>
          <w:numId w:val="3"/>
        </w:numPr>
        <w:spacing w:before="60"/>
        <w:ind w:left="714" w:hanging="357"/>
        <w:jc w:val="both"/>
        <w:rPr>
          <w:lang w:val="it-IT"/>
        </w:rPr>
      </w:pPr>
      <w:r>
        <w:rPr>
          <w:lang w:val="it-IT"/>
        </w:rPr>
        <w:t xml:space="preserve">ha riabilitato e organizzato il magazzino del materiale di consumo di laboratorio; </w:t>
      </w:r>
    </w:p>
    <w:p w:rsidR="00E46545" w:rsidRPr="007D028A" w:rsidRDefault="007D028A">
      <w:pPr>
        <w:numPr>
          <w:ilvl w:val="0"/>
          <w:numId w:val="3"/>
        </w:numPr>
        <w:spacing w:before="60"/>
        <w:ind w:left="714" w:hanging="357"/>
        <w:jc w:val="both"/>
        <w:rPr>
          <w:rFonts w:ascii="Segoe Print" w:hAnsi="Segoe Print" w:cs="Segoe Print"/>
          <w:sz w:val="18"/>
          <w:szCs w:val="18"/>
          <w:lang w:val="it-IT"/>
        </w:rPr>
      </w:pPr>
      <w:r>
        <w:rPr>
          <w:lang w:val="it-IT"/>
        </w:rPr>
        <w:lastRenderedPageBreak/>
        <w:t>ha rafforzato le collaborazioni tecnico scientifiche con varie istituzioni italiane e straniere</w:t>
      </w:r>
      <w:r w:rsidRPr="007D028A">
        <w:rPr>
          <w:rFonts w:ascii="Segoe Print" w:hAnsi="Segoe Print" w:cs="Segoe Print"/>
          <w:sz w:val="18"/>
          <w:szCs w:val="18"/>
          <w:lang w:val="it-IT"/>
        </w:rPr>
        <w:t xml:space="preserve">. </w:t>
      </w:r>
    </w:p>
    <w:p w:rsidR="00E46545" w:rsidRDefault="00E46545">
      <w:pPr>
        <w:jc w:val="both"/>
        <w:rPr>
          <w:lang w:val="it-IT"/>
        </w:rPr>
      </w:pPr>
    </w:p>
    <w:p w:rsidR="00E46545" w:rsidRDefault="007D028A">
      <w:pPr>
        <w:jc w:val="both"/>
        <w:rPr>
          <w:lang w:val="it-IT"/>
        </w:rPr>
      </w:pPr>
      <w:r w:rsidRPr="007D028A">
        <w:rPr>
          <w:lang w:val="it-IT"/>
        </w:rPr>
        <w:t xml:space="preserve">Per quanto riguarda il </w:t>
      </w:r>
      <w:r w:rsidRPr="007D028A">
        <w:rPr>
          <w:b/>
          <w:lang w:val="it-IT"/>
        </w:rPr>
        <w:t>Museo di Storia Naturale (MHN-UEM),</w:t>
      </w:r>
      <w:r w:rsidRPr="007D028A">
        <w:rPr>
          <w:lang w:val="it-IT"/>
        </w:rPr>
        <w:t xml:space="preserve"> il progetto è iniziato con una valutazione preliminare sulla situazione delle collezioni e del personale, tecnico e di ricerca, che ha consentito di definire meglio le attività da svolgere. In tale </w:t>
      </w:r>
      <w:r w:rsidR="0032338C" w:rsidRPr="007D028A">
        <w:rPr>
          <w:lang w:val="it-IT"/>
        </w:rPr>
        <w:t>contesto</w:t>
      </w:r>
      <w:bookmarkStart w:id="1" w:name="_GoBack"/>
      <w:bookmarkEnd w:id="1"/>
      <w:r w:rsidRPr="007D028A">
        <w:rPr>
          <w:lang w:val="it-IT"/>
        </w:rPr>
        <w:t>, è stato adottato un modello di partenariato con il CB-UEM che, attraverso il suo personale e i suoi laboratori, ha fornito un’assistenza tecnica rilevante. E’ stato così formato il personale ricercatore (4 unità), sono stati lanciati 5 nuovi progetti di ricerca, sono stati riabilitati radicalmente 3 ambienti di laboratorio e in uno di essi è stato installato il nuovo laboratorio di caratterizzazione genetica. Attraverso queste azioni il MHN-UEM, da anni inattivo sul piano della ricerca, ha iniziato a sviluppare ricerche avanzate anche a livello genetico molecolare ed è stato messo in grado di presentarsi come un partner affidabile per collaborazioni internazionali.</w:t>
      </w:r>
    </w:p>
    <w:p w:rsidR="00E46545" w:rsidRDefault="00E46545">
      <w:pPr>
        <w:jc w:val="both"/>
        <w:rPr>
          <w:lang w:val="it-IT"/>
        </w:rPr>
      </w:pPr>
    </w:p>
    <w:p w:rsidR="00E46545" w:rsidRDefault="007D028A">
      <w:pPr>
        <w:jc w:val="both"/>
        <w:rPr>
          <w:lang w:val="it-IT"/>
        </w:rPr>
      </w:pPr>
      <w:r>
        <w:rPr>
          <w:lang w:val="it-IT"/>
        </w:rPr>
        <w:t>Di seguito è presentato, all’</w:t>
      </w:r>
      <w:r w:rsidR="001B6801">
        <w:rPr>
          <w:lang w:val="it-IT"/>
        </w:rPr>
        <w:t>A</w:t>
      </w:r>
      <w:r>
        <w:rPr>
          <w:lang w:val="it-IT"/>
        </w:rPr>
        <w:t>llegato</w:t>
      </w:r>
      <w:r w:rsidR="001B6801">
        <w:rPr>
          <w:lang w:val="it-IT"/>
        </w:rPr>
        <w:t xml:space="preserve"> </w:t>
      </w:r>
      <w:r>
        <w:rPr>
          <w:lang w:val="it-IT"/>
        </w:rPr>
        <w:t>1, un quadro sintetico che mette a confronto le attività previste e le attività realizzate, verificate da questa Sede. Nell’</w:t>
      </w:r>
      <w:r w:rsidR="001B6801">
        <w:rPr>
          <w:lang w:val="it-IT"/>
        </w:rPr>
        <w:t>A</w:t>
      </w:r>
      <w:r>
        <w:rPr>
          <w:lang w:val="it-IT"/>
        </w:rPr>
        <w:t>llegato 2 sono presentati in forma sintetica i principali risultati ottenuti a fine progetto. Infine, nell’</w:t>
      </w:r>
      <w:r w:rsidR="001B6801">
        <w:rPr>
          <w:lang w:val="it-IT"/>
        </w:rPr>
        <w:t>A</w:t>
      </w:r>
      <w:r>
        <w:rPr>
          <w:lang w:val="it-IT"/>
        </w:rPr>
        <w:t>llegato 3, è riportata l’evoluzione nel tempo degli stanziamenti di spesa approvati, a fronte delle spese realmente sostenute.</w:t>
      </w:r>
    </w:p>
    <w:p w:rsidR="00E46545" w:rsidRDefault="00E46545">
      <w:pPr>
        <w:jc w:val="both"/>
        <w:rPr>
          <w:lang w:val="it-IT"/>
        </w:rPr>
      </w:pPr>
    </w:p>
    <w:p w:rsidR="00F47023" w:rsidRDefault="00F47023" w:rsidP="00F47023">
      <w:pPr>
        <w:jc w:val="both"/>
        <w:rPr>
          <w:lang w:val="it-IT"/>
        </w:rPr>
      </w:pPr>
      <w:r>
        <w:rPr>
          <w:lang w:val="it-IT"/>
        </w:rPr>
        <w:t>Nell’insieme il progetto, tenuto conto del tempo limitato su cui era stato programmato, è riuscito a raggiungere gran parte degli obiettivi proposti e, in alcuni casi, a superare le mete prefigurate. Ha risentito della crisi finanziaria che si è manifestata nell’UEM a seguito dei drastici ridimensionamenti degli stanziamenti pubblici del biennio 2016-17 ma ha saputo superare le difficoltà riadattando i piani operativi in funzione delle mutate condizioni del contesto.</w:t>
      </w:r>
    </w:p>
    <w:p w:rsidR="00F47023" w:rsidRDefault="00F47023" w:rsidP="00F47023">
      <w:pPr>
        <w:jc w:val="both"/>
        <w:rPr>
          <w:lang w:val="it-IT"/>
        </w:rPr>
      </w:pPr>
    </w:p>
    <w:p w:rsidR="00FC3033" w:rsidRDefault="00F47023" w:rsidP="00F47023">
      <w:pPr>
        <w:jc w:val="both"/>
        <w:rPr>
          <w:lang w:val="it-IT"/>
        </w:rPr>
      </w:pPr>
      <w:r>
        <w:rPr>
          <w:lang w:val="it-IT"/>
        </w:rPr>
        <w:t xml:space="preserve">Per quanto riguarda le attività di ricerca, sono stati </w:t>
      </w:r>
      <w:r w:rsidR="00076361">
        <w:rPr>
          <w:lang w:val="it-IT"/>
        </w:rPr>
        <w:t>certamente</w:t>
      </w:r>
      <w:r w:rsidR="00155B8D">
        <w:rPr>
          <w:lang w:val="it-IT"/>
        </w:rPr>
        <w:t xml:space="preserve"> sottovalutati i tempi tecnici di avvio e di creazione delle precondizioni necessarie</w:t>
      </w:r>
      <w:r w:rsidR="00076361">
        <w:rPr>
          <w:lang w:val="it-IT"/>
        </w:rPr>
        <w:t xml:space="preserve"> (soprattutto per quanto riguarda l’acquisto dei nuovi equipaggiamenti e la riabilitazione degli ambienti di lavoro</w:t>
      </w:r>
      <w:r w:rsidR="00155B8D">
        <w:rPr>
          <w:lang w:val="it-IT"/>
        </w:rPr>
        <w:t>, che hanno dete</w:t>
      </w:r>
      <w:r w:rsidR="000C58E5">
        <w:rPr>
          <w:lang w:val="it-IT"/>
        </w:rPr>
        <w:t>r</w:t>
      </w:r>
      <w:r w:rsidR="00155B8D">
        <w:rPr>
          <w:lang w:val="it-IT"/>
        </w:rPr>
        <w:t>minato un avvio tardivo delle attività, anche se quasi tutte le attività previste risultano in corso alla fine dell’intervento</w:t>
      </w:r>
      <w:r w:rsidR="00076361">
        <w:rPr>
          <w:lang w:val="it-IT"/>
        </w:rPr>
        <w:t>,</w:t>
      </w:r>
      <w:r w:rsidR="00155B8D">
        <w:rPr>
          <w:lang w:val="it-IT"/>
        </w:rPr>
        <w:t xml:space="preserve"> attraverso sinergie ottenute con altre fonti di finanziamento, che hanno consentito di sopperire alle necessità e di avviare nuovi fronti</w:t>
      </w:r>
      <w:r w:rsidR="00076361">
        <w:rPr>
          <w:lang w:val="it-IT"/>
        </w:rPr>
        <w:t xml:space="preserve"> di ricerca</w:t>
      </w:r>
      <w:r w:rsidR="00155B8D">
        <w:rPr>
          <w:lang w:val="it-IT"/>
        </w:rPr>
        <w:t xml:space="preserve">. </w:t>
      </w:r>
    </w:p>
    <w:p w:rsidR="00FC3033" w:rsidRDefault="00FC3033" w:rsidP="00F47023">
      <w:pPr>
        <w:jc w:val="both"/>
        <w:rPr>
          <w:lang w:val="it-IT"/>
        </w:rPr>
      </w:pPr>
    </w:p>
    <w:p w:rsidR="00320BC8" w:rsidRDefault="00155B8D" w:rsidP="00F47023">
      <w:pPr>
        <w:jc w:val="both"/>
        <w:rPr>
          <w:lang w:val="it-IT"/>
        </w:rPr>
      </w:pPr>
      <w:r>
        <w:rPr>
          <w:lang w:val="it-IT"/>
        </w:rPr>
        <w:t xml:space="preserve">L’analisi degli indicatori del progetto dimostra, d’altro lato, che gli obiettivi e i risultati attesi dal progetto sono stati in massima parte raggiunti </w:t>
      </w:r>
      <w:r w:rsidR="00FC3033">
        <w:rPr>
          <w:lang w:val="it-IT"/>
        </w:rPr>
        <w:t xml:space="preserve">e, in vari casi superati, (V. Tab. 4 a pag. 15), con una serie di risultati addizionali </w:t>
      </w:r>
      <w:r w:rsidR="00320BC8">
        <w:rPr>
          <w:lang w:val="it-IT"/>
        </w:rPr>
        <w:t xml:space="preserve">correlati ad attività individuate e realizzate in corso d’opera che hanno, nell’insieme, aumentato l’impatto e la rilevanza del progetto rispetto al contesto di riferimento. </w:t>
      </w:r>
    </w:p>
    <w:p w:rsidR="00320BC8" w:rsidRDefault="00320BC8" w:rsidP="00F47023">
      <w:pPr>
        <w:jc w:val="both"/>
        <w:rPr>
          <w:lang w:val="it-IT"/>
        </w:rPr>
      </w:pPr>
    </w:p>
    <w:p w:rsidR="00155B8D" w:rsidRDefault="00320BC8" w:rsidP="00F47023">
      <w:pPr>
        <w:jc w:val="both"/>
        <w:rPr>
          <w:lang w:val="it-IT"/>
        </w:rPr>
      </w:pPr>
      <w:r>
        <w:rPr>
          <w:lang w:val="it-IT"/>
        </w:rPr>
        <w:t xml:space="preserve">Pur rimanendo problematica la sostenibilità tecnico-scientifica di lungo termine dell’iniziativa, in </w:t>
      </w:r>
      <w:r w:rsidR="00E54BF9">
        <w:rPr>
          <w:lang w:val="it-IT"/>
        </w:rPr>
        <w:t>mancanza</w:t>
      </w:r>
      <w:r>
        <w:rPr>
          <w:lang w:val="it-IT"/>
        </w:rPr>
        <w:t xml:space="preserve"> </w:t>
      </w:r>
      <w:r w:rsidR="00E54BF9">
        <w:rPr>
          <w:lang w:val="it-IT"/>
        </w:rPr>
        <w:t>di una</w:t>
      </w:r>
      <w:r>
        <w:rPr>
          <w:lang w:val="it-IT"/>
        </w:rPr>
        <w:t xml:space="preserve"> continuazione d</w:t>
      </w:r>
      <w:r w:rsidR="00E54BF9">
        <w:rPr>
          <w:lang w:val="it-IT"/>
        </w:rPr>
        <w:t>e</w:t>
      </w:r>
      <w:r>
        <w:rPr>
          <w:lang w:val="it-IT"/>
        </w:rPr>
        <w:t xml:space="preserve">i finanziamenti esterni </w:t>
      </w:r>
      <w:r w:rsidR="00E54BF9">
        <w:rPr>
          <w:lang w:val="it-IT"/>
        </w:rPr>
        <w:t xml:space="preserve">(rispetto </w:t>
      </w:r>
      <w:r>
        <w:rPr>
          <w:lang w:val="it-IT"/>
        </w:rPr>
        <w:t>alle risorse provenienti dal Bilancio dello Stato e dai proventi delle attività di servizio</w:t>
      </w:r>
      <w:r w:rsidR="00E54BF9">
        <w:rPr>
          <w:lang w:val="it-IT"/>
        </w:rPr>
        <w:t>)</w:t>
      </w:r>
      <w:r>
        <w:rPr>
          <w:lang w:val="it-IT"/>
        </w:rPr>
        <w:t xml:space="preserve">, che hanno finora garantito la funzionalità dei due centri di ricerca oggetto d’intervento, </w:t>
      </w:r>
      <w:r w:rsidR="00155B8D">
        <w:rPr>
          <w:lang w:val="it-IT"/>
        </w:rPr>
        <w:t xml:space="preserve">si può </w:t>
      </w:r>
      <w:r w:rsidR="00E54BF9">
        <w:rPr>
          <w:lang w:val="it-IT"/>
        </w:rPr>
        <w:t xml:space="preserve">in generale </w:t>
      </w:r>
      <w:r w:rsidR="00155B8D">
        <w:rPr>
          <w:lang w:val="it-IT"/>
        </w:rPr>
        <w:t>esprimere un parere ampiamente positivo sul complesso degli esiti raggiunti dall’iniziativa.</w:t>
      </w:r>
    </w:p>
    <w:p w:rsidR="00E54BF9" w:rsidRDefault="00E54BF9" w:rsidP="00F47023">
      <w:pPr>
        <w:jc w:val="both"/>
        <w:rPr>
          <w:lang w:val="it-IT"/>
        </w:rPr>
      </w:pPr>
    </w:p>
    <w:p w:rsidR="00E54BF9" w:rsidRDefault="00E54BF9" w:rsidP="00F47023">
      <w:pPr>
        <w:jc w:val="both"/>
        <w:rPr>
          <w:lang w:val="it-IT"/>
        </w:rPr>
      </w:pPr>
      <w:r>
        <w:rPr>
          <w:lang w:val="it-IT"/>
        </w:rPr>
        <w:lastRenderedPageBreak/>
        <w:t>Sul piano finanziario, si rileva, dalla tabella riassuntiva presentata all’Allegato 3 (pag. 17), che non sono stati rilevati scostamenti superiori rispetto a quelli consentiti dalla Convenzione UNISS/DGCS in fase di esecuzione di spesa.</w:t>
      </w:r>
    </w:p>
    <w:p w:rsidR="00155B8D" w:rsidRDefault="00155B8D" w:rsidP="00F47023">
      <w:pPr>
        <w:jc w:val="both"/>
        <w:rPr>
          <w:lang w:val="it-IT"/>
        </w:rPr>
      </w:pPr>
    </w:p>
    <w:p w:rsidR="00A312C0" w:rsidRDefault="00477A16" w:rsidP="00F47023">
      <w:pPr>
        <w:jc w:val="both"/>
        <w:rPr>
          <w:lang w:val="it-IT"/>
        </w:rPr>
      </w:pPr>
      <w:r>
        <w:rPr>
          <w:lang w:val="it-IT"/>
        </w:rPr>
        <w:t>Sulla base di tutto quanto sopra esposto, si ritiene di poter esprimere un parere tecnico finale positivo sui risultati ottenuti nel corso dell’intervento e che si possa procedere alla chiusura amministrativa dell’iniziativa, con la liquidazione del saldo dovuto sulle prestazioni effettuate dall’Ente Esecutore, una volta rendicontate.</w:t>
      </w:r>
    </w:p>
    <w:p w:rsidR="00A312C0" w:rsidRDefault="00A312C0" w:rsidP="00F47023">
      <w:pPr>
        <w:jc w:val="both"/>
        <w:rPr>
          <w:lang w:val="it-IT"/>
        </w:rPr>
      </w:pPr>
    </w:p>
    <w:p w:rsidR="00F47023" w:rsidRDefault="00F47023" w:rsidP="00F47023">
      <w:pPr>
        <w:jc w:val="both"/>
        <w:rPr>
          <w:lang w:val="it-IT"/>
        </w:rPr>
      </w:pPr>
    </w:p>
    <w:p w:rsidR="00F47023" w:rsidRDefault="00F47023" w:rsidP="00F47023">
      <w:pPr>
        <w:jc w:val="both"/>
        <w:rPr>
          <w:lang w:val="it-IT"/>
        </w:rPr>
      </w:pPr>
    </w:p>
    <w:p w:rsidR="00F47023" w:rsidRPr="00A312C0" w:rsidRDefault="00F47023" w:rsidP="00F47023">
      <w:pPr>
        <w:ind w:left="5640"/>
        <w:jc w:val="center"/>
        <w:rPr>
          <w:lang w:val="it-IT"/>
        </w:rPr>
      </w:pPr>
      <w:r>
        <w:rPr>
          <w:lang w:val="it-IT"/>
        </w:rPr>
        <w:t>Tiziano Cirillo</w:t>
      </w:r>
    </w:p>
    <w:p w:rsidR="00E46545" w:rsidRDefault="00E46545">
      <w:pPr>
        <w:jc w:val="both"/>
        <w:rPr>
          <w:lang w:val="it-IT"/>
        </w:rPr>
      </w:pPr>
    </w:p>
    <w:p w:rsidR="00E46545" w:rsidRDefault="00E46545">
      <w:pPr>
        <w:jc w:val="both"/>
        <w:rPr>
          <w:lang w:val="it-IT"/>
        </w:rPr>
      </w:pPr>
    </w:p>
    <w:p w:rsidR="00E46545" w:rsidRPr="007D028A" w:rsidRDefault="00E46545">
      <w:pPr>
        <w:jc w:val="both"/>
        <w:rPr>
          <w:rStyle w:val="PageNumber"/>
          <w:lang w:val="it-IT"/>
        </w:rPr>
        <w:sectPr w:rsidR="00E46545" w:rsidRPr="007D028A" w:rsidSect="00A312C0">
          <w:footerReference w:type="default" r:id="rId10"/>
          <w:pgSz w:w="11906" w:h="16838" w:code="9"/>
          <w:pgMar w:top="1418" w:right="1701" w:bottom="1418" w:left="1418" w:header="0" w:footer="851" w:gutter="0"/>
          <w:cols w:space="720"/>
          <w:formProt w:val="0"/>
          <w:docGrid w:linePitch="360" w:charSpace="-6145"/>
        </w:sectPr>
      </w:pPr>
    </w:p>
    <w:p w:rsidR="00E46545" w:rsidRPr="007D028A" w:rsidRDefault="007D028A">
      <w:pPr>
        <w:jc w:val="both"/>
        <w:rPr>
          <w:b/>
          <w:sz w:val="28"/>
          <w:szCs w:val="28"/>
          <w:u w:val="single"/>
          <w:lang w:val="it-IT"/>
        </w:rPr>
      </w:pPr>
      <w:r w:rsidRPr="007D028A">
        <w:rPr>
          <w:b/>
          <w:sz w:val="28"/>
          <w:szCs w:val="28"/>
          <w:u w:val="single"/>
          <w:lang w:val="it-IT"/>
        </w:rPr>
        <w:lastRenderedPageBreak/>
        <w:t>Allegato 1 – Stato di realizzazione delle attività a fine progetto</w:t>
      </w:r>
    </w:p>
    <w:p w:rsidR="00E46545" w:rsidRDefault="00E46545">
      <w:pPr>
        <w:jc w:val="both"/>
        <w:rPr>
          <w:lang w:val="it-IT"/>
        </w:rPr>
      </w:pPr>
    </w:p>
    <w:p w:rsidR="00E46545" w:rsidRPr="007D028A" w:rsidRDefault="007D028A" w:rsidP="007D028A">
      <w:pPr>
        <w:jc w:val="both"/>
        <w:rPr>
          <w:lang w:val="it-IT"/>
        </w:rPr>
      </w:pPr>
      <w:r>
        <w:rPr>
          <w:b/>
          <w:i/>
          <w:iCs/>
          <w:u w:val="single"/>
          <w:lang w:val="it-IT"/>
        </w:rPr>
        <w:t>Risultato 1.</w:t>
      </w:r>
      <w:r>
        <w:rPr>
          <w:b/>
          <w:i/>
          <w:lang w:val="it-IT"/>
        </w:rPr>
        <w:t xml:space="preserve"> Formazione post laurea di master nell’ambito delle biotecnologie presso la scuola di Master in Biotecnologia della UEM, realizzata in collaborazione con enti di ricerca italiani</w:t>
      </w:r>
    </w:p>
    <w:p w:rsidR="00E46545" w:rsidRDefault="00E46545">
      <w:pPr>
        <w:spacing w:line="200" w:lineRule="atLeast"/>
        <w:ind w:firstLine="403"/>
        <w:jc w:val="both"/>
        <w:rPr>
          <w:lang w:val="it-IT"/>
        </w:rPr>
      </w:pPr>
    </w:p>
    <w:tbl>
      <w:tblPr>
        <w:tblStyle w:val="TableGrid"/>
        <w:tblW w:w="14789" w:type="dxa"/>
        <w:tblLook w:val="04A0"/>
      </w:tblPr>
      <w:tblGrid>
        <w:gridCol w:w="2957"/>
        <w:gridCol w:w="2958"/>
        <w:gridCol w:w="2958"/>
        <w:gridCol w:w="2958"/>
        <w:gridCol w:w="2958"/>
      </w:tblGrid>
      <w:tr w:rsidR="00E46545" w:rsidTr="007D028A">
        <w:trPr>
          <w:tblHeader/>
        </w:trPr>
        <w:tc>
          <w:tcPr>
            <w:tcW w:w="2957" w:type="dxa"/>
            <w:shd w:val="clear" w:color="auto" w:fill="auto"/>
            <w:tcMar>
              <w:left w:w="108" w:type="dxa"/>
            </w:tcMar>
          </w:tcPr>
          <w:p w:rsidR="00E46545" w:rsidRDefault="007D028A">
            <w:pPr>
              <w:rPr>
                <w:b/>
                <w:lang w:val="it-IT"/>
              </w:rPr>
            </w:pPr>
            <w:r>
              <w:rPr>
                <w:b/>
                <w:lang w:val="it-IT"/>
              </w:rPr>
              <w:t>Attività previste nella PDF</w:t>
            </w:r>
          </w:p>
        </w:tc>
        <w:tc>
          <w:tcPr>
            <w:tcW w:w="2958" w:type="dxa"/>
            <w:shd w:val="clear" w:color="auto" w:fill="auto"/>
            <w:tcMar>
              <w:left w:w="108" w:type="dxa"/>
            </w:tcMar>
          </w:tcPr>
          <w:p w:rsidR="00E46545" w:rsidRDefault="007D028A">
            <w:pPr>
              <w:rPr>
                <w:b/>
                <w:lang w:val="it-IT"/>
              </w:rPr>
            </w:pPr>
            <w:r>
              <w:rPr>
                <w:b/>
                <w:lang w:val="it-IT"/>
              </w:rPr>
              <w:t>Attività previste nel POG</w:t>
            </w:r>
          </w:p>
        </w:tc>
        <w:tc>
          <w:tcPr>
            <w:tcW w:w="2958" w:type="dxa"/>
            <w:shd w:val="clear" w:color="auto" w:fill="auto"/>
            <w:tcMar>
              <w:left w:w="108" w:type="dxa"/>
            </w:tcMar>
          </w:tcPr>
          <w:p w:rsidR="00E46545" w:rsidRDefault="007D028A">
            <w:pPr>
              <w:rPr>
                <w:b/>
                <w:lang w:val="it-IT"/>
              </w:rPr>
            </w:pPr>
            <w:r>
              <w:rPr>
                <w:b/>
                <w:lang w:val="it-IT"/>
              </w:rPr>
              <w:t>Mete prevista</w:t>
            </w:r>
          </w:p>
        </w:tc>
        <w:tc>
          <w:tcPr>
            <w:tcW w:w="2958" w:type="dxa"/>
            <w:shd w:val="clear" w:color="auto" w:fill="auto"/>
            <w:tcMar>
              <w:left w:w="108" w:type="dxa"/>
            </w:tcMar>
          </w:tcPr>
          <w:p w:rsidR="00E46545" w:rsidRDefault="007D028A">
            <w:pPr>
              <w:rPr>
                <w:b/>
                <w:lang w:val="it-IT"/>
              </w:rPr>
            </w:pPr>
            <w:r>
              <w:rPr>
                <w:b/>
                <w:lang w:val="it-IT"/>
              </w:rPr>
              <w:t>Mete raggiunte</w:t>
            </w:r>
          </w:p>
        </w:tc>
        <w:tc>
          <w:tcPr>
            <w:tcW w:w="2958" w:type="dxa"/>
            <w:shd w:val="clear" w:color="auto" w:fill="auto"/>
            <w:tcMar>
              <w:left w:w="108" w:type="dxa"/>
            </w:tcMar>
          </w:tcPr>
          <w:p w:rsidR="00E46545" w:rsidRDefault="007D028A">
            <w:pPr>
              <w:rPr>
                <w:b/>
                <w:lang w:val="it-IT"/>
              </w:rPr>
            </w:pPr>
            <w:r>
              <w:rPr>
                <w:b/>
                <w:lang w:val="it-IT"/>
              </w:rPr>
              <w:t>Note</w:t>
            </w:r>
          </w:p>
        </w:tc>
      </w:tr>
      <w:tr w:rsidR="00E46545" w:rsidRPr="00477A16">
        <w:tc>
          <w:tcPr>
            <w:tcW w:w="2957" w:type="dxa"/>
            <w:shd w:val="clear" w:color="auto" w:fill="auto"/>
            <w:tcMar>
              <w:left w:w="108" w:type="dxa"/>
            </w:tcMar>
          </w:tcPr>
          <w:p w:rsidR="00E46545" w:rsidRDefault="007D028A">
            <w:pPr>
              <w:spacing w:line="200" w:lineRule="atLeast"/>
              <w:rPr>
                <w:lang w:val="it-IT"/>
              </w:rPr>
            </w:pPr>
            <w:r>
              <w:rPr>
                <w:lang w:val="it-IT"/>
              </w:rPr>
              <w:t>1.1. Identificazione di 9 candidati di Master, e di tutor di istituzioni italiane, sostegno alla ricerca dell’argomento di tesi ed erogazione di 9 borse di studio.</w:t>
            </w:r>
          </w:p>
        </w:tc>
        <w:tc>
          <w:tcPr>
            <w:tcW w:w="2958" w:type="dxa"/>
            <w:shd w:val="clear" w:color="auto" w:fill="auto"/>
            <w:tcMar>
              <w:left w:w="108" w:type="dxa"/>
            </w:tcMar>
          </w:tcPr>
          <w:p w:rsidR="00E46545" w:rsidRPr="007D028A" w:rsidRDefault="007D028A">
            <w:pPr>
              <w:rPr>
                <w:lang w:val="it-IT"/>
              </w:rPr>
            </w:pPr>
            <w:r w:rsidRPr="007D028A">
              <w:rPr>
                <w:iCs/>
                <w:lang w:val="it-IT"/>
              </w:rPr>
              <w:t>1.1.</w:t>
            </w:r>
            <w:r w:rsidRPr="007D028A">
              <w:rPr>
                <w:lang w:val="it-IT"/>
              </w:rPr>
              <w:t xml:space="preserve"> Identificazione di almeno 9 candidati, di argomenti di tesi di master e di tutor di istituzioni italiane di eccellenza, sostegno alla ricerca dell’argomento di tesi ed erogazione di 9 borse di studio (di cui 6 a carico del Progetto, finanziamento MAECI e 3 a carico della Fondazione Rita Levi Montalcini, cofinanziamento Univ. Italiane) per la partecipazione alla scuola di Master in Biotecnologia della UEM. Avranno priorità studenti provenienti dal CB-UEM e dal MHN-UEM.</w:t>
            </w:r>
          </w:p>
        </w:tc>
        <w:tc>
          <w:tcPr>
            <w:tcW w:w="2958" w:type="dxa"/>
            <w:shd w:val="clear" w:color="auto" w:fill="auto"/>
            <w:tcMar>
              <w:left w:w="108" w:type="dxa"/>
            </w:tcMar>
          </w:tcPr>
          <w:p w:rsidR="00E46545" w:rsidRDefault="007D028A">
            <w:pPr>
              <w:spacing w:line="200" w:lineRule="atLeast"/>
              <w:rPr>
                <w:lang w:val="it-IT"/>
              </w:rPr>
            </w:pPr>
            <w:r>
              <w:rPr>
                <w:lang w:val="it-IT"/>
              </w:rPr>
              <w:t>Erogazione di 9 borse di studio.</w:t>
            </w:r>
          </w:p>
        </w:tc>
        <w:tc>
          <w:tcPr>
            <w:tcW w:w="2958" w:type="dxa"/>
            <w:shd w:val="clear" w:color="auto" w:fill="auto"/>
            <w:tcMar>
              <w:left w:w="108" w:type="dxa"/>
            </w:tcMar>
          </w:tcPr>
          <w:p w:rsidR="00E46545" w:rsidRDefault="007D028A">
            <w:pPr>
              <w:rPr>
                <w:lang w:val="it-IT"/>
              </w:rPr>
            </w:pPr>
            <w:r>
              <w:rPr>
                <w:lang w:val="it-IT"/>
              </w:rPr>
              <w:t>Erogazione di 6 borse di studio</w:t>
            </w:r>
          </w:p>
        </w:tc>
        <w:tc>
          <w:tcPr>
            <w:tcW w:w="2958" w:type="dxa"/>
            <w:shd w:val="clear" w:color="auto" w:fill="auto"/>
            <w:tcMar>
              <w:left w:w="108" w:type="dxa"/>
            </w:tcMar>
          </w:tcPr>
          <w:p w:rsidR="00E46545" w:rsidRDefault="007D028A">
            <w:pPr>
              <w:rPr>
                <w:lang w:val="it-IT"/>
              </w:rPr>
            </w:pPr>
            <w:r>
              <w:rPr>
                <w:lang w:val="it-IT"/>
              </w:rPr>
              <w:t>A progetto iniziato la fondazione Rita Levi Montalcini ha disdetto l’erogazione di 3 borse per studentesse Mozambicane.</w:t>
            </w:r>
          </w:p>
        </w:tc>
      </w:tr>
      <w:tr w:rsidR="00E46545" w:rsidRPr="007D028A">
        <w:tc>
          <w:tcPr>
            <w:tcW w:w="2957" w:type="dxa"/>
            <w:shd w:val="clear" w:color="auto" w:fill="auto"/>
            <w:tcMar>
              <w:left w:w="108" w:type="dxa"/>
            </w:tcMar>
          </w:tcPr>
          <w:p w:rsidR="00E46545" w:rsidRDefault="007D028A">
            <w:pPr>
              <w:spacing w:line="200" w:lineRule="atLeast"/>
              <w:rPr>
                <w:lang w:val="it-IT"/>
              </w:rPr>
            </w:pPr>
            <w:r>
              <w:rPr>
                <w:lang w:val="it-IT"/>
              </w:rPr>
              <w:t xml:space="preserve">1.2 Appoggio alla scuola di Master in Biotecnologia della UEM, attraverso il sostegno scientifico ed economico ai docenti </w:t>
            </w:r>
            <w:r>
              <w:rPr>
                <w:lang w:val="it-IT"/>
              </w:rPr>
              <w:lastRenderedPageBreak/>
              <w:t>nazionali e invio di docenti italiani.</w:t>
            </w:r>
          </w:p>
        </w:tc>
        <w:tc>
          <w:tcPr>
            <w:tcW w:w="2958" w:type="dxa"/>
            <w:shd w:val="clear" w:color="auto" w:fill="auto"/>
            <w:tcMar>
              <w:left w:w="108" w:type="dxa"/>
            </w:tcMar>
          </w:tcPr>
          <w:p w:rsidR="00E46545" w:rsidRPr="007D028A" w:rsidRDefault="007D028A">
            <w:pPr>
              <w:rPr>
                <w:lang w:val="it-IT"/>
              </w:rPr>
            </w:pPr>
            <w:r w:rsidRPr="007D028A">
              <w:rPr>
                <w:iCs/>
                <w:lang w:val="it-IT"/>
              </w:rPr>
              <w:lastRenderedPageBreak/>
              <w:t>1.2</w:t>
            </w:r>
            <w:r w:rsidRPr="007D028A">
              <w:rPr>
                <w:lang w:val="it-IT"/>
              </w:rPr>
              <w:t xml:space="preserve"> Appoggio alla scuola di Master in Biotecnologia della UEM, attraverso il sostegno scientifico ed economico ai docenti </w:t>
            </w:r>
            <w:r w:rsidRPr="007D028A">
              <w:rPr>
                <w:lang w:val="it-IT"/>
              </w:rPr>
              <w:lastRenderedPageBreak/>
              <w:t>nazionali e invio di docenti italiani per lo svolgimento di alcuni moduli di insegnamento teorico e pratico.</w:t>
            </w:r>
          </w:p>
        </w:tc>
        <w:tc>
          <w:tcPr>
            <w:tcW w:w="2958" w:type="dxa"/>
            <w:shd w:val="clear" w:color="auto" w:fill="auto"/>
            <w:tcMar>
              <w:left w:w="108" w:type="dxa"/>
            </w:tcMar>
          </w:tcPr>
          <w:p w:rsidR="00E46545" w:rsidRDefault="00E46545">
            <w:pPr>
              <w:rPr>
                <w:lang w:val="it-IT"/>
              </w:rPr>
            </w:pPr>
          </w:p>
        </w:tc>
        <w:tc>
          <w:tcPr>
            <w:tcW w:w="2958" w:type="dxa"/>
            <w:shd w:val="clear" w:color="auto" w:fill="auto"/>
            <w:tcMar>
              <w:left w:w="108" w:type="dxa"/>
            </w:tcMar>
          </w:tcPr>
          <w:p w:rsidR="00E46545" w:rsidRDefault="007D028A">
            <w:pPr>
              <w:rPr>
                <w:lang w:val="it-IT"/>
              </w:rPr>
            </w:pPr>
            <w:r>
              <w:rPr>
                <w:lang w:val="it-IT"/>
              </w:rPr>
              <w:t>6 docenti italiani e 3 docenti nazionali hanno insegnato altrettanti moduli del Master.</w:t>
            </w:r>
          </w:p>
          <w:p w:rsidR="00E46545" w:rsidRDefault="007D028A">
            <w:pPr>
              <w:rPr>
                <w:lang w:val="it-IT"/>
              </w:rPr>
            </w:pPr>
            <w:r>
              <w:rPr>
                <w:lang w:val="it-IT"/>
              </w:rPr>
              <w:t xml:space="preserve">2 gruppi di ricerca nazionali </w:t>
            </w:r>
            <w:r>
              <w:rPr>
                <w:lang w:val="it-IT"/>
              </w:rPr>
              <w:lastRenderedPageBreak/>
              <w:t xml:space="preserve">e 2 internazionali presiedono alla supervisione di altrettante tesi di Master. </w:t>
            </w:r>
          </w:p>
        </w:tc>
        <w:tc>
          <w:tcPr>
            <w:tcW w:w="2958" w:type="dxa"/>
            <w:shd w:val="clear" w:color="auto" w:fill="auto"/>
            <w:tcMar>
              <w:left w:w="108" w:type="dxa"/>
            </w:tcMar>
          </w:tcPr>
          <w:p w:rsidR="00E46545" w:rsidRDefault="007D028A">
            <w:pPr>
              <w:rPr>
                <w:lang w:val="it-IT"/>
              </w:rPr>
            </w:pPr>
            <w:r>
              <w:rPr>
                <w:lang w:val="it-IT"/>
              </w:rPr>
              <w:lastRenderedPageBreak/>
              <w:t>Attività conclusa con successo</w:t>
            </w:r>
          </w:p>
        </w:tc>
      </w:tr>
    </w:tbl>
    <w:p w:rsidR="00E46545" w:rsidRDefault="00E46545">
      <w:pPr>
        <w:jc w:val="both"/>
        <w:rPr>
          <w:lang w:val="it-IT"/>
        </w:rPr>
      </w:pPr>
    </w:p>
    <w:p w:rsidR="00E46545" w:rsidRPr="007D028A" w:rsidRDefault="007D028A" w:rsidP="007D028A">
      <w:pPr>
        <w:spacing w:line="200" w:lineRule="atLeast"/>
        <w:jc w:val="both"/>
        <w:rPr>
          <w:b/>
          <w:bCs/>
          <w:lang w:val="it-IT"/>
        </w:rPr>
      </w:pPr>
      <w:r w:rsidRPr="007D028A">
        <w:rPr>
          <w:b/>
          <w:bCs/>
          <w:lang w:val="it-IT"/>
        </w:rPr>
        <w:t xml:space="preserve">Risultato 2. </w:t>
      </w:r>
      <w:r w:rsidRPr="007D028A">
        <w:rPr>
          <w:b/>
          <w:bCs/>
          <w:i/>
          <w:lang w:val="it-IT"/>
        </w:rPr>
        <w:t>Formazione di un gruppo di 15 ricercatori del Centro di Biotecnologia e del Museo di Storia Naturale in grado di applicare alla ricerca scientifica le biotecnologie e di trasferire il know how nella didattica e nello spin off e start up di impresa.</w:t>
      </w:r>
    </w:p>
    <w:p w:rsidR="00E46545" w:rsidRPr="007D028A" w:rsidRDefault="00E46545">
      <w:pPr>
        <w:spacing w:line="200" w:lineRule="atLeast"/>
        <w:ind w:firstLine="403"/>
        <w:jc w:val="both"/>
        <w:rPr>
          <w:lang w:val="it-IT"/>
        </w:rPr>
      </w:pPr>
    </w:p>
    <w:tbl>
      <w:tblPr>
        <w:tblStyle w:val="TableGrid"/>
        <w:tblW w:w="14789" w:type="dxa"/>
        <w:tblLook w:val="04A0"/>
      </w:tblPr>
      <w:tblGrid>
        <w:gridCol w:w="2957"/>
        <w:gridCol w:w="2958"/>
        <w:gridCol w:w="2958"/>
        <w:gridCol w:w="2958"/>
        <w:gridCol w:w="2958"/>
      </w:tblGrid>
      <w:tr w:rsidR="00E46545" w:rsidTr="007D028A">
        <w:trPr>
          <w:tblHeader/>
        </w:trPr>
        <w:tc>
          <w:tcPr>
            <w:tcW w:w="2957" w:type="dxa"/>
            <w:shd w:val="clear" w:color="auto" w:fill="auto"/>
            <w:tcMar>
              <w:left w:w="108" w:type="dxa"/>
            </w:tcMar>
          </w:tcPr>
          <w:p w:rsidR="00E46545" w:rsidRDefault="007D028A">
            <w:r>
              <w:rPr>
                <w:b/>
                <w:lang w:val="it-IT"/>
              </w:rPr>
              <w:t>Attività previste nella PDF</w:t>
            </w:r>
          </w:p>
        </w:tc>
        <w:tc>
          <w:tcPr>
            <w:tcW w:w="2958" w:type="dxa"/>
            <w:shd w:val="clear" w:color="auto" w:fill="auto"/>
            <w:tcMar>
              <w:left w:w="108" w:type="dxa"/>
            </w:tcMar>
          </w:tcPr>
          <w:p w:rsidR="00E46545" w:rsidRDefault="007D028A">
            <w:r>
              <w:rPr>
                <w:b/>
                <w:lang w:val="it-IT"/>
              </w:rPr>
              <w:t>Attività previste nel POG</w:t>
            </w:r>
          </w:p>
        </w:tc>
        <w:tc>
          <w:tcPr>
            <w:tcW w:w="2958" w:type="dxa"/>
            <w:shd w:val="clear" w:color="auto" w:fill="auto"/>
            <w:tcMar>
              <w:left w:w="108" w:type="dxa"/>
            </w:tcMar>
          </w:tcPr>
          <w:p w:rsidR="00E46545" w:rsidRDefault="007D028A">
            <w:r>
              <w:rPr>
                <w:b/>
                <w:lang w:val="it-IT"/>
              </w:rPr>
              <w:t>Mete prevista</w:t>
            </w:r>
          </w:p>
        </w:tc>
        <w:tc>
          <w:tcPr>
            <w:tcW w:w="2958" w:type="dxa"/>
            <w:shd w:val="clear" w:color="auto" w:fill="auto"/>
            <w:tcMar>
              <w:left w:w="108" w:type="dxa"/>
            </w:tcMar>
          </w:tcPr>
          <w:p w:rsidR="00E46545" w:rsidRDefault="007D028A">
            <w:r>
              <w:rPr>
                <w:b/>
                <w:lang w:val="it-IT"/>
              </w:rPr>
              <w:t>Mete raggiunte</w:t>
            </w:r>
          </w:p>
        </w:tc>
        <w:tc>
          <w:tcPr>
            <w:tcW w:w="2958" w:type="dxa"/>
            <w:shd w:val="clear" w:color="auto" w:fill="auto"/>
            <w:tcMar>
              <w:left w:w="108" w:type="dxa"/>
            </w:tcMar>
          </w:tcPr>
          <w:p w:rsidR="00E46545" w:rsidRDefault="007D028A">
            <w:r>
              <w:rPr>
                <w:b/>
                <w:lang w:val="it-IT"/>
              </w:rPr>
              <w:t>Note</w:t>
            </w:r>
          </w:p>
        </w:tc>
      </w:tr>
      <w:tr w:rsidR="00E46545" w:rsidRPr="007D028A">
        <w:tc>
          <w:tcPr>
            <w:tcW w:w="2957" w:type="dxa"/>
            <w:shd w:val="clear" w:color="auto" w:fill="auto"/>
            <w:tcMar>
              <w:left w:w="108" w:type="dxa"/>
            </w:tcMar>
          </w:tcPr>
          <w:p w:rsidR="00E46545" w:rsidRDefault="007D028A">
            <w:pPr>
              <w:spacing w:line="200" w:lineRule="atLeast"/>
              <w:rPr>
                <w:lang w:val="it-IT"/>
              </w:rPr>
            </w:pPr>
            <w:r>
              <w:rPr>
                <w:lang w:val="it-IT"/>
              </w:rPr>
              <w:t xml:space="preserve">2.1. Sostegno scientifico ed economico ai ricercatori partecipanti alle attività di ricerca  realizzazione e valutazione delle attività fino alla pubblicazione dei risultati su riviste internazionali. </w:t>
            </w:r>
          </w:p>
        </w:tc>
        <w:tc>
          <w:tcPr>
            <w:tcW w:w="2958" w:type="dxa"/>
            <w:shd w:val="clear" w:color="auto" w:fill="auto"/>
            <w:tcMar>
              <w:left w:w="108" w:type="dxa"/>
            </w:tcMar>
          </w:tcPr>
          <w:p w:rsidR="00E46545" w:rsidRPr="007D028A" w:rsidRDefault="007D028A">
            <w:pPr>
              <w:rPr>
                <w:lang w:val="it-IT"/>
              </w:rPr>
            </w:pPr>
            <w:r w:rsidRPr="007D028A">
              <w:rPr>
                <w:iCs/>
                <w:lang w:val="it-IT"/>
              </w:rPr>
              <w:t>2.1</w:t>
            </w:r>
            <w:r w:rsidRPr="007D028A">
              <w:rPr>
                <w:lang w:val="it-IT"/>
              </w:rPr>
              <w:t xml:space="preserve">. Sostegno scientifico e/o economico (erogazione di 8 borse per la formazione in servizio) ai ricercatori partecipanti alle attività di ricerca realizzate dal CB-UEM e dal MHN-UEM con identificazione delle tematiche, progettazione,  realizzazione e valutazione delle attività fino alla pubblicazione dei risultati su riviste internazionali.  Le attività saranno integrate da seminari sulla metodologia della ricerca applicata, sulla valutazione dei risultati ottenuti e sulle possibili ricadute applicative dei risultati. Al termine del progetto verrà realizzato un </w:t>
            </w:r>
            <w:r w:rsidRPr="007D028A">
              <w:rPr>
                <w:lang w:val="it-IT"/>
              </w:rPr>
              <w:lastRenderedPageBreak/>
              <w:t>seminario di valutazione congiunta dei risultati del progetto.</w:t>
            </w:r>
          </w:p>
        </w:tc>
        <w:tc>
          <w:tcPr>
            <w:tcW w:w="2958" w:type="dxa"/>
            <w:shd w:val="clear" w:color="auto" w:fill="auto"/>
            <w:tcMar>
              <w:left w:w="108" w:type="dxa"/>
            </w:tcMar>
          </w:tcPr>
          <w:p w:rsidR="00E46545" w:rsidRDefault="007D028A">
            <w:pPr>
              <w:spacing w:line="200" w:lineRule="atLeast"/>
              <w:rPr>
                <w:lang w:val="it-IT"/>
              </w:rPr>
            </w:pPr>
            <w:r>
              <w:rPr>
                <w:lang w:val="it-IT"/>
              </w:rPr>
              <w:lastRenderedPageBreak/>
              <w:t>15 ricercatori</w:t>
            </w:r>
          </w:p>
        </w:tc>
        <w:tc>
          <w:tcPr>
            <w:tcW w:w="2958" w:type="dxa"/>
            <w:shd w:val="clear" w:color="auto" w:fill="auto"/>
            <w:tcMar>
              <w:left w:w="108" w:type="dxa"/>
            </w:tcMar>
          </w:tcPr>
          <w:p w:rsidR="00E46545" w:rsidRDefault="007D028A">
            <w:pPr>
              <w:rPr>
                <w:lang w:val="it-IT"/>
              </w:rPr>
            </w:pPr>
            <w:r>
              <w:rPr>
                <w:lang w:val="it-IT"/>
              </w:rPr>
              <w:t>16 ricercatori:</w:t>
            </w:r>
          </w:p>
          <w:p w:rsidR="00E46545" w:rsidRDefault="007D028A">
            <w:pPr>
              <w:rPr>
                <w:lang w:val="it-IT"/>
              </w:rPr>
            </w:pPr>
            <w:r>
              <w:rPr>
                <w:lang w:val="it-IT"/>
              </w:rPr>
              <w:t>8 ricercatori con borsa di studio:  4 del CB-UEM e 4 del MHN-UEM;</w:t>
            </w:r>
          </w:p>
          <w:p w:rsidR="00E46545" w:rsidRDefault="007D028A">
            <w:pPr>
              <w:rPr>
                <w:lang w:val="it-IT"/>
              </w:rPr>
            </w:pPr>
            <w:r>
              <w:rPr>
                <w:lang w:val="it-IT"/>
              </w:rPr>
              <w:t>8 ricercatori del CB-UEM con sostegno tecnico-scientifico.</w:t>
            </w:r>
          </w:p>
        </w:tc>
        <w:tc>
          <w:tcPr>
            <w:tcW w:w="2958" w:type="dxa"/>
            <w:shd w:val="clear" w:color="auto" w:fill="auto"/>
            <w:tcMar>
              <w:left w:w="108" w:type="dxa"/>
            </w:tcMar>
          </w:tcPr>
          <w:p w:rsidR="00E46545" w:rsidRDefault="007D028A">
            <w:pPr>
              <w:rPr>
                <w:lang w:val="it-IT"/>
              </w:rPr>
            </w:pPr>
            <w:r>
              <w:rPr>
                <w:lang w:val="it-IT"/>
              </w:rPr>
              <w:t>Meta superata</w:t>
            </w:r>
          </w:p>
        </w:tc>
      </w:tr>
      <w:tr w:rsidR="00E46545" w:rsidRPr="007D028A">
        <w:tc>
          <w:tcPr>
            <w:tcW w:w="2957" w:type="dxa"/>
            <w:shd w:val="clear" w:color="auto" w:fill="auto"/>
            <w:tcMar>
              <w:left w:w="108" w:type="dxa"/>
            </w:tcMar>
          </w:tcPr>
          <w:p w:rsidR="00E46545" w:rsidRDefault="007D028A">
            <w:pPr>
              <w:spacing w:line="200" w:lineRule="atLeast"/>
              <w:rPr>
                <w:lang w:val="it-IT"/>
              </w:rPr>
            </w:pPr>
            <w:r>
              <w:rPr>
                <w:lang w:val="it-IT"/>
              </w:rPr>
              <w:lastRenderedPageBreak/>
              <w:t xml:space="preserve">2.2. Stage di formazione e collaborazione scientifica in Italia presso istituzioni di eccellenza. Studio dei processi di </w:t>
            </w:r>
            <w:r>
              <w:rPr>
                <w:i/>
                <w:lang w:val="it-IT"/>
              </w:rPr>
              <w:t>spin off</w:t>
            </w:r>
            <w:r>
              <w:rPr>
                <w:lang w:val="it-IT"/>
              </w:rPr>
              <w:t xml:space="preserve"> presso Università italiane e imprese.</w:t>
            </w:r>
          </w:p>
        </w:tc>
        <w:tc>
          <w:tcPr>
            <w:tcW w:w="2958" w:type="dxa"/>
            <w:shd w:val="clear" w:color="auto" w:fill="auto"/>
            <w:tcMar>
              <w:left w:w="108" w:type="dxa"/>
            </w:tcMar>
          </w:tcPr>
          <w:p w:rsidR="00E46545" w:rsidRPr="007D028A" w:rsidRDefault="007D028A">
            <w:pPr>
              <w:rPr>
                <w:lang w:val="it-IT"/>
              </w:rPr>
            </w:pPr>
            <w:r w:rsidRPr="007D028A">
              <w:rPr>
                <w:iCs/>
                <w:lang w:val="it-IT"/>
              </w:rPr>
              <w:t>2.2</w:t>
            </w:r>
            <w:r w:rsidRPr="007D028A">
              <w:rPr>
                <w:lang w:val="it-IT"/>
              </w:rPr>
              <w:t>. Stage di formazione e collaborazione scientifica in Italia presso istituzioni di eccellenza, attività di aggiornamento disciplinare e partecipazione a ricerche in corso. Studio ed analisi dei processi di spin off presso Università italiane e imprese produttive e di servizi nel settore.</w:t>
            </w:r>
          </w:p>
        </w:tc>
        <w:tc>
          <w:tcPr>
            <w:tcW w:w="2958" w:type="dxa"/>
            <w:shd w:val="clear" w:color="auto" w:fill="auto"/>
            <w:tcMar>
              <w:left w:w="108" w:type="dxa"/>
            </w:tcMar>
          </w:tcPr>
          <w:p w:rsidR="00E46545" w:rsidRDefault="007D028A">
            <w:pPr>
              <w:rPr>
                <w:lang w:val="it-IT"/>
              </w:rPr>
            </w:pPr>
            <w:r>
              <w:rPr>
                <w:lang w:val="it-IT"/>
              </w:rPr>
              <w:t>4 borse di studio per stage all’estero.</w:t>
            </w:r>
          </w:p>
        </w:tc>
        <w:tc>
          <w:tcPr>
            <w:tcW w:w="2958" w:type="dxa"/>
            <w:shd w:val="clear" w:color="auto" w:fill="auto"/>
            <w:tcMar>
              <w:left w:w="108" w:type="dxa"/>
            </w:tcMar>
          </w:tcPr>
          <w:p w:rsidR="00E46545" w:rsidRDefault="007D028A">
            <w:pPr>
              <w:rPr>
                <w:lang w:val="it-IT"/>
              </w:rPr>
            </w:pPr>
            <w:r>
              <w:rPr>
                <w:lang w:val="it-IT"/>
              </w:rPr>
              <w:t xml:space="preserve">6 borse di studio erogate per stage all’estero: 5 in </w:t>
            </w:r>
            <w:r w:rsidR="00320BC8">
              <w:rPr>
                <w:lang w:val="it-IT"/>
              </w:rPr>
              <w:t>Italia</w:t>
            </w:r>
            <w:r>
              <w:rPr>
                <w:lang w:val="it-IT"/>
              </w:rPr>
              <w:t>, 1 in Sud Africa.</w:t>
            </w:r>
          </w:p>
          <w:p w:rsidR="00E46545" w:rsidRDefault="007D028A">
            <w:pPr>
              <w:rPr>
                <w:lang w:val="it-IT"/>
              </w:rPr>
            </w:pPr>
            <w:r>
              <w:rPr>
                <w:lang w:val="it-IT"/>
              </w:rPr>
              <w:t>2 viaggi in Italia per un congresso.</w:t>
            </w:r>
          </w:p>
        </w:tc>
        <w:tc>
          <w:tcPr>
            <w:tcW w:w="2958" w:type="dxa"/>
            <w:shd w:val="clear" w:color="auto" w:fill="auto"/>
            <w:tcMar>
              <w:left w:w="108" w:type="dxa"/>
            </w:tcMar>
          </w:tcPr>
          <w:p w:rsidR="00E46545" w:rsidRDefault="007D028A">
            <w:pPr>
              <w:rPr>
                <w:lang w:val="it-IT"/>
              </w:rPr>
            </w:pPr>
            <w:r>
              <w:rPr>
                <w:lang w:val="it-IT"/>
              </w:rPr>
              <w:t>Meta superata</w:t>
            </w:r>
          </w:p>
        </w:tc>
      </w:tr>
    </w:tbl>
    <w:p w:rsidR="00E46545" w:rsidRPr="007D028A" w:rsidRDefault="00E46545">
      <w:pPr>
        <w:spacing w:line="200" w:lineRule="atLeast"/>
        <w:ind w:firstLine="403"/>
        <w:jc w:val="both"/>
        <w:rPr>
          <w:lang w:val="it-IT"/>
        </w:rPr>
      </w:pPr>
    </w:p>
    <w:p w:rsidR="00E46545" w:rsidRPr="007D028A" w:rsidRDefault="007D028A" w:rsidP="007D028A">
      <w:pPr>
        <w:rPr>
          <w:lang w:val="it-IT"/>
        </w:rPr>
      </w:pPr>
      <w:r w:rsidRPr="007D028A">
        <w:rPr>
          <w:lang w:val="it-IT"/>
        </w:rPr>
        <w:t xml:space="preserve">Per il Risultato 3. </w:t>
      </w:r>
      <w:r>
        <w:rPr>
          <w:i/>
          <w:lang w:val="it-IT"/>
        </w:rPr>
        <w:t>Progettazione e sviluppo di linee di ricerca negli ambiti scientifici oggetto della formazione: diagnostica ed epidemiologia molecolare delle malattie trasmissibili, caratterizzazione genetica di popolazioni e controllo della polluzione ambientale e biodiversità, da parte di ricercatori del Centro di Biotecnologia e del Museo di Storia Naturale dell’Università “Eduardo Mondlane”</w:t>
      </w:r>
      <w:r>
        <w:rPr>
          <w:lang w:val="it-IT"/>
        </w:rPr>
        <w:t>.</w:t>
      </w:r>
    </w:p>
    <w:p w:rsidR="00E46545" w:rsidRPr="007D028A" w:rsidRDefault="00E46545">
      <w:pPr>
        <w:rPr>
          <w:b/>
          <w:lang w:val="it-IT"/>
        </w:rPr>
      </w:pPr>
    </w:p>
    <w:tbl>
      <w:tblPr>
        <w:tblStyle w:val="TableGrid"/>
        <w:tblW w:w="14789" w:type="dxa"/>
        <w:tblLook w:val="04A0"/>
      </w:tblPr>
      <w:tblGrid>
        <w:gridCol w:w="2957"/>
        <w:gridCol w:w="2958"/>
        <w:gridCol w:w="2958"/>
        <w:gridCol w:w="2958"/>
        <w:gridCol w:w="2958"/>
      </w:tblGrid>
      <w:tr w:rsidR="00E46545" w:rsidTr="007D028A">
        <w:trPr>
          <w:tblHeader/>
        </w:trPr>
        <w:tc>
          <w:tcPr>
            <w:tcW w:w="2957" w:type="dxa"/>
            <w:shd w:val="clear" w:color="auto" w:fill="auto"/>
            <w:tcMar>
              <w:left w:w="108" w:type="dxa"/>
            </w:tcMar>
          </w:tcPr>
          <w:p w:rsidR="00E46545" w:rsidRDefault="007D028A">
            <w:r>
              <w:rPr>
                <w:b/>
                <w:lang w:val="it-IT"/>
              </w:rPr>
              <w:t>Attività previste nella PDF</w:t>
            </w:r>
          </w:p>
        </w:tc>
        <w:tc>
          <w:tcPr>
            <w:tcW w:w="2958" w:type="dxa"/>
            <w:shd w:val="clear" w:color="auto" w:fill="auto"/>
            <w:tcMar>
              <w:left w:w="108" w:type="dxa"/>
            </w:tcMar>
          </w:tcPr>
          <w:p w:rsidR="00E46545" w:rsidRDefault="007D028A">
            <w:r>
              <w:rPr>
                <w:b/>
                <w:lang w:val="it-IT"/>
              </w:rPr>
              <w:t>Attività previste nel POG</w:t>
            </w:r>
          </w:p>
        </w:tc>
        <w:tc>
          <w:tcPr>
            <w:tcW w:w="2958" w:type="dxa"/>
            <w:shd w:val="clear" w:color="auto" w:fill="auto"/>
            <w:tcMar>
              <w:left w:w="108" w:type="dxa"/>
            </w:tcMar>
          </w:tcPr>
          <w:p w:rsidR="00E46545" w:rsidRDefault="007D028A">
            <w:r>
              <w:rPr>
                <w:b/>
                <w:lang w:val="it-IT"/>
              </w:rPr>
              <w:t>Mete prevista</w:t>
            </w:r>
          </w:p>
        </w:tc>
        <w:tc>
          <w:tcPr>
            <w:tcW w:w="2958" w:type="dxa"/>
            <w:shd w:val="clear" w:color="auto" w:fill="auto"/>
            <w:tcMar>
              <w:left w:w="108" w:type="dxa"/>
            </w:tcMar>
          </w:tcPr>
          <w:p w:rsidR="00E46545" w:rsidRDefault="007D028A">
            <w:r>
              <w:rPr>
                <w:b/>
                <w:lang w:val="it-IT"/>
              </w:rPr>
              <w:t>Mete raggiunte</w:t>
            </w:r>
          </w:p>
        </w:tc>
        <w:tc>
          <w:tcPr>
            <w:tcW w:w="2958" w:type="dxa"/>
            <w:shd w:val="clear" w:color="auto" w:fill="auto"/>
            <w:tcMar>
              <w:left w:w="108" w:type="dxa"/>
            </w:tcMar>
          </w:tcPr>
          <w:p w:rsidR="00E46545" w:rsidRDefault="007D028A">
            <w:r>
              <w:rPr>
                <w:b/>
                <w:lang w:val="it-IT"/>
              </w:rPr>
              <w:t>Note</w:t>
            </w:r>
          </w:p>
        </w:tc>
      </w:tr>
      <w:tr w:rsidR="000C58E5" w:rsidRPr="00477A16">
        <w:tc>
          <w:tcPr>
            <w:tcW w:w="2957" w:type="dxa"/>
            <w:shd w:val="clear" w:color="auto" w:fill="auto"/>
            <w:tcMar>
              <w:left w:w="108" w:type="dxa"/>
            </w:tcMar>
          </w:tcPr>
          <w:p w:rsidR="000C58E5" w:rsidRPr="00320BC8" w:rsidRDefault="000C58E5" w:rsidP="000C58E5">
            <w:pPr>
              <w:spacing w:line="200" w:lineRule="atLeast"/>
              <w:rPr>
                <w:color w:val="000000" w:themeColor="text1"/>
                <w:lang w:val="it-IT"/>
              </w:rPr>
            </w:pPr>
          </w:p>
        </w:tc>
        <w:tc>
          <w:tcPr>
            <w:tcW w:w="2958" w:type="dxa"/>
            <w:shd w:val="clear" w:color="auto" w:fill="auto"/>
            <w:tcMar>
              <w:left w:w="108" w:type="dxa"/>
            </w:tcMar>
          </w:tcPr>
          <w:p w:rsidR="000C58E5" w:rsidRPr="00320BC8" w:rsidRDefault="000C58E5" w:rsidP="000C58E5">
            <w:pPr>
              <w:spacing w:line="200" w:lineRule="atLeast"/>
              <w:rPr>
                <w:color w:val="000000" w:themeColor="text1"/>
                <w:lang w:val="it-IT"/>
              </w:rPr>
            </w:pPr>
            <w:r w:rsidRPr="00320BC8">
              <w:rPr>
                <w:color w:val="000000" w:themeColor="text1"/>
                <w:lang w:val="it-IT"/>
              </w:rPr>
              <w:t xml:space="preserve">3.1. Diagnostica ed epidemiologia molecolare di malattie trasmissibili, riguardanti l’uomo, gli animali e le piante, a eziologia procariotica, eucariotica e virale e i loro eventuali vettori. </w:t>
            </w:r>
          </w:p>
        </w:tc>
        <w:tc>
          <w:tcPr>
            <w:tcW w:w="2958" w:type="dxa"/>
            <w:shd w:val="clear" w:color="auto" w:fill="auto"/>
            <w:tcMar>
              <w:left w:w="108" w:type="dxa"/>
            </w:tcMar>
          </w:tcPr>
          <w:p w:rsidR="000C58E5" w:rsidRPr="00320BC8" w:rsidRDefault="000C58E5" w:rsidP="000C58E5">
            <w:pPr>
              <w:spacing w:line="200" w:lineRule="atLeast"/>
              <w:rPr>
                <w:color w:val="000000" w:themeColor="text1"/>
                <w:lang w:val="it-IT"/>
              </w:rPr>
            </w:pPr>
            <w:r w:rsidRPr="00320BC8">
              <w:rPr>
                <w:color w:val="000000" w:themeColor="text1"/>
                <w:lang w:val="it-IT"/>
              </w:rPr>
              <w:t>7 progetti di ricerca</w:t>
            </w:r>
          </w:p>
        </w:tc>
        <w:tc>
          <w:tcPr>
            <w:tcW w:w="2958" w:type="dxa"/>
            <w:shd w:val="clear" w:color="auto" w:fill="auto"/>
            <w:tcMar>
              <w:left w:w="108" w:type="dxa"/>
            </w:tcMar>
          </w:tcPr>
          <w:p w:rsidR="000C58E5" w:rsidRPr="00320BC8" w:rsidRDefault="000C58E5" w:rsidP="000C58E5">
            <w:pPr>
              <w:rPr>
                <w:color w:val="000000" w:themeColor="text1"/>
                <w:lang w:val="it-IT"/>
              </w:rPr>
            </w:pPr>
            <w:r w:rsidRPr="00320BC8">
              <w:rPr>
                <w:color w:val="000000" w:themeColor="text1"/>
                <w:lang w:val="it-IT"/>
              </w:rPr>
              <w:t>5 progetti di ricerca</w:t>
            </w:r>
          </w:p>
        </w:tc>
        <w:tc>
          <w:tcPr>
            <w:tcW w:w="2958" w:type="dxa"/>
            <w:shd w:val="clear" w:color="auto" w:fill="auto"/>
            <w:tcMar>
              <w:left w:w="108" w:type="dxa"/>
            </w:tcMar>
          </w:tcPr>
          <w:p w:rsidR="000C58E5" w:rsidRPr="00A312C0" w:rsidRDefault="000C58E5" w:rsidP="000C58E5">
            <w:pPr>
              <w:rPr>
                <w:color w:val="000000" w:themeColor="text1"/>
                <w:lang w:val="it-IT"/>
              </w:rPr>
            </w:pPr>
            <w:r w:rsidRPr="00320BC8">
              <w:rPr>
                <w:color w:val="000000" w:themeColor="text1"/>
                <w:lang w:val="it-IT"/>
              </w:rPr>
              <w:t>2 dei 7 progetti inizialmente individuati in sede di scrittura del POG non hanno avuto seguito all’interno del CB, per cause indipendenti dal progetto.</w:t>
            </w:r>
          </w:p>
        </w:tc>
      </w:tr>
      <w:tr w:rsidR="000C58E5" w:rsidRPr="00477A16">
        <w:tc>
          <w:tcPr>
            <w:tcW w:w="2957" w:type="dxa"/>
            <w:shd w:val="clear" w:color="auto" w:fill="auto"/>
            <w:tcMar>
              <w:left w:w="108" w:type="dxa"/>
            </w:tcMar>
          </w:tcPr>
          <w:p w:rsidR="000C58E5" w:rsidRPr="00A312C0" w:rsidRDefault="000C58E5" w:rsidP="000C58E5">
            <w:pPr>
              <w:spacing w:line="200" w:lineRule="atLeast"/>
              <w:rPr>
                <w:i/>
                <w:color w:val="000000" w:themeColor="text1"/>
                <w:lang w:val="it-IT"/>
              </w:rPr>
            </w:pPr>
          </w:p>
        </w:tc>
        <w:tc>
          <w:tcPr>
            <w:tcW w:w="2958" w:type="dxa"/>
            <w:shd w:val="clear" w:color="auto" w:fill="auto"/>
            <w:tcMar>
              <w:left w:w="108" w:type="dxa"/>
            </w:tcMar>
          </w:tcPr>
          <w:p w:rsidR="000C58E5" w:rsidRPr="00320BC8" w:rsidRDefault="000C58E5" w:rsidP="000C58E5">
            <w:pPr>
              <w:spacing w:line="200" w:lineRule="atLeast"/>
              <w:rPr>
                <w:color w:val="000000" w:themeColor="text1"/>
                <w:lang w:val="it-IT"/>
              </w:rPr>
            </w:pPr>
            <w:r w:rsidRPr="00320BC8">
              <w:rPr>
                <w:color w:val="000000" w:themeColor="text1"/>
                <w:lang w:val="it-IT"/>
              </w:rPr>
              <w:t xml:space="preserve">3.2. Caratterizzazione genetica di popolazioni di </w:t>
            </w:r>
            <w:r w:rsidRPr="00320BC8">
              <w:rPr>
                <w:color w:val="000000" w:themeColor="text1"/>
                <w:lang w:val="it-IT"/>
              </w:rPr>
              <w:lastRenderedPageBreak/>
              <w:t>specie animali e vegetali di interesse scientifico, ambientale ed economico, per lo studio e l’uso ecosostenibile delle risorse naturali, con particolare attenzione alla biodiversità della fauna selvaggia.</w:t>
            </w:r>
          </w:p>
        </w:tc>
        <w:tc>
          <w:tcPr>
            <w:tcW w:w="2958" w:type="dxa"/>
            <w:shd w:val="clear" w:color="auto" w:fill="auto"/>
            <w:tcMar>
              <w:left w:w="108" w:type="dxa"/>
            </w:tcMar>
          </w:tcPr>
          <w:p w:rsidR="000C58E5" w:rsidRPr="00320BC8" w:rsidRDefault="000C58E5" w:rsidP="000C58E5">
            <w:pPr>
              <w:rPr>
                <w:color w:val="000000" w:themeColor="text1"/>
                <w:lang w:val="it-IT"/>
              </w:rPr>
            </w:pPr>
            <w:r w:rsidRPr="00320BC8">
              <w:rPr>
                <w:color w:val="000000" w:themeColor="text1"/>
                <w:lang w:val="it-IT"/>
              </w:rPr>
              <w:lastRenderedPageBreak/>
              <w:t>4 progetti di ricerca</w:t>
            </w:r>
          </w:p>
        </w:tc>
        <w:tc>
          <w:tcPr>
            <w:tcW w:w="2958" w:type="dxa"/>
            <w:shd w:val="clear" w:color="auto" w:fill="auto"/>
            <w:tcMar>
              <w:left w:w="108" w:type="dxa"/>
            </w:tcMar>
          </w:tcPr>
          <w:p w:rsidR="000C58E5" w:rsidRPr="00320BC8" w:rsidRDefault="000C58E5" w:rsidP="000C58E5">
            <w:pPr>
              <w:rPr>
                <w:color w:val="000000" w:themeColor="text1"/>
                <w:lang w:val="it-IT"/>
              </w:rPr>
            </w:pPr>
            <w:r w:rsidRPr="00320BC8">
              <w:rPr>
                <w:color w:val="000000" w:themeColor="text1"/>
                <w:lang w:val="it-IT"/>
              </w:rPr>
              <w:t>1 progetto di ricerca</w:t>
            </w:r>
          </w:p>
        </w:tc>
        <w:tc>
          <w:tcPr>
            <w:tcW w:w="2958" w:type="dxa"/>
            <w:shd w:val="clear" w:color="auto" w:fill="auto"/>
            <w:tcMar>
              <w:left w:w="108" w:type="dxa"/>
            </w:tcMar>
          </w:tcPr>
          <w:p w:rsidR="000C58E5" w:rsidRPr="00A312C0" w:rsidRDefault="000C58E5" w:rsidP="000C58E5">
            <w:pPr>
              <w:rPr>
                <w:color w:val="000000" w:themeColor="text1"/>
                <w:lang w:val="it-IT"/>
              </w:rPr>
            </w:pPr>
            <w:r w:rsidRPr="00320BC8">
              <w:rPr>
                <w:color w:val="000000" w:themeColor="text1"/>
                <w:lang w:val="it-IT"/>
              </w:rPr>
              <w:t xml:space="preserve">3 dei 4 progetti inizialmente individuati in sede di </w:t>
            </w:r>
            <w:r w:rsidRPr="00320BC8">
              <w:rPr>
                <w:color w:val="000000" w:themeColor="text1"/>
                <w:lang w:val="it-IT"/>
              </w:rPr>
              <w:lastRenderedPageBreak/>
              <w:t>scrittura del POG non hanno avuto seguito all’interno del CB, per cause indipendenti dal progetto.</w:t>
            </w:r>
          </w:p>
        </w:tc>
      </w:tr>
      <w:tr w:rsidR="000C58E5" w:rsidRPr="00477A16">
        <w:tc>
          <w:tcPr>
            <w:tcW w:w="2957" w:type="dxa"/>
            <w:tcBorders>
              <w:top w:val="nil"/>
            </w:tcBorders>
            <w:shd w:val="clear" w:color="auto" w:fill="auto"/>
            <w:tcMar>
              <w:left w:w="108" w:type="dxa"/>
            </w:tcMar>
          </w:tcPr>
          <w:p w:rsidR="000C58E5" w:rsidRPr="00A312C0" w:rsidRDefault="000C58E5" w:rsidP="000C58E5">
            <w:pPr>
              <w:spacing w:line="200" w:lineRule="atLeast"/>
              <w:rPr>
                <w:i/>
                <w:color w:val="000000" w:themeColor="text1"/>
                <w:lang w:val="it-IT"/>
              </w:rPr>
            </w:pPr>
          </w:p>
        </w:tc>
        <w:tc>
          <w:tcPr>
            <w:tcW w:w="2958" w:type="dxa"/>
            <w:tcBorders>
              <w:top w:val="nil"/>
            </w:tcBorders>
            <w:shd w:val="clear" w:color="auto" w:fill="auto"/>
            <w:tcMar>
              <w:left w:w="108" w:type="dxa"/>
            </w:tcMar>
          </w:tcPr>
          <w:p w:rsidR="000C58E5" w:rsidRPr="00320BC8" w:rsidRDefault="000C58E5" w:rsidP="000C58E5">
            <w:pPr>
              <w:spacing w:line="200" w:lineRule="atLeast"/>
              <w:rPr>
                <w:color w:val="000000" w:themeColor="text1"/>
                <w:lang w:val="it-IT"/>
              </w:rPr>
            </w:pPr>
            <w:r w:rsidRPr="00320BC8">
              <w:rPr>
                <w:color w:val="000000" w:themeColor="text1"/>
                <w:lang w:val="it-IT"/>
              </w:rPr>
              <w:t>3.3. Studio dell’impatto antropico sull’ambiente: sviluppo di metodi di monitoraggio ambientale; valutazione dell’impatto ambientale di polluenti tramite organismi sensibili e sviluppo di sonde molecolari specifiche; controllo degli organismi geneticamente modificati.</w:t>
            </w:r>
          </w:p>
        </w:tc>
        <w:tc>
          <w:tcPr>
            <w:tcW w:w="2958" w:type="dxa"/>
            <w:tcBorders>
              <w:top w:val="nil"/>
            </w:tcBorders>
            <w:shd w:val="clear" w:color="auto" w:fill="auto"/>
            <w:tcMar>
              <w:left w:w="108" w:type="dxa"/>
            </w:tcMar>
          </w:tcPr>
          <w:p w:rsidR="000C58E5" w:rsidRPr="00320BC8" w:rsidRDefault="000C58E5" w:rsidP="000C58E5">
            <w:pPr>
              <w:rPr>
                <w:color w:val="000000" w:themeColor="text1"/>
                <w:lang w:val="it-IT"/>
              </w:rPr>
            </w:pPr>
            <w:r w:rsidRPr="00320BC8">
              <w:rPr>
                <w:color w:val="000000" w:themeColor="text1"/>
                <w:lang w:val="it-IT"/>
              </w:rPr>
              <w:t>6 progetti di ricerca</w:t>
            </w:r>
          </w:p>
        </w:tc>
        <w:tc>
          <w:tcPr>
            <w:tcW w:w="2958" w:type="dxa"/>
            <w:tcBorders>
              <w:top w:val="nil"/>
            </w:tcBorders>
            <w:shd w:val="clear" w:color="auto" w:fill="auto"/>
            <w:tcMar>
              <w:left w:w="108" w:type="dxa"/>
            </w:tcMar>
          </w:tcPr>
          <w:p w:rsidR="000C58E5" w:rsidRPr="00320BC8" w:rsidRDefault="000C58E5" w:rsidP="000C58E5">
            <w:pPr>
              <w:rPr>
                <w:color w:val="000000" w:themeColor="text1"/>
                <w:lang w:val="it-IT"/>
              </w:rPr>
            </w:pPr>
            <w:r w:rsidRPr="00320BC8">
              <w:rPr>
                <w:color w:val="000000" w:themeColor="text1"/>
                <w:lang w:val="it-IT"/>
              </w:rPr>
              <w:t>2 progetti di ricerca</w:t>
            </w:r>
          </w:p>
        </w:tc>
        <w:tc>
          <w:tcPr>
            <w:tcW w:w="2958" w:type="dxa"/>
            <w:tcBorders>
              <w:top w:val="nil"/>
            </w:tcBorders>
            <w:shd w:val="clear" w:color="auto" w:fill="auto"/>
            <w:tcMar>
              <w:left w:w="108" w:type="dxa"/>
            </w:tcMar>
          </w:tcPr>
          <w:p w:rsidR="000C58E5" w:rsidRPr="00A312C0" w:rsidRDefault="000C58E5" w:rsidP="000C58E5">
            <w:pPr>
              <w:rPr>
                <w:color w:val="000000" w:themeColor="text1"/>
                <w:lang w:val="it-IT"/>
              </w:rPr>
            </w:pPr>
            <w:r w:rsidRPr="00320BC8">
              <w:rPr>
                <w:color w:val="000000" w:themeColor="text1"/>
                <w:lang w:val="it-IT"/>
              </w:rPr>
              <w:t>4 dei 6 progetti inizialmente individuati in sede di scrittura del POG non hanno avuto seguito all’interno del CB, per cause indipendenti dal progetto.</w:t>
            </w:r>
          </w:p>
        </w:tc>
      </w:tr>
      <w:tr w:rsidR="007D028A" w:rsidRPr="00477A16">
        <w:tc>
          <w:tcPr>
            <w:tcW w:w="2957" w:type="dxa"/>
            <w:tcBorders>
              <w:top w:val="nil"/>
            </w:tcBorders>
            <w:shd w:val="clear" w:color="auto" w:fill="auto"/>
            <w:tcMar>
              <w:left w:w="108" w:type="dxa"/>
            </w:tcMar>
          </w:tcPr>
          <w:p w:rsidR="007D028A" w:rsidRPr="00A312C0" w:rsidRDefault="007D028A">
            <w:pPr>
              <w:spacing w:line="200" w:lineRule="atLeast"/>
              <w:jc w:val="both"/>
              <w:rPr>
                <w:u w:val="single"/>
                <w:lang w:val="it-IT"/>
              </w:rPr>
            </w:pPr>
          </w:p>
        </w:tc>
        <w:tc>
          <w:tcPr>
            <w:tcW w:w="2958" w:type="dxa"/>
            <w:tcBorders>
              <w:top w:val="nil"/>
            </w:tcBorders>
            <w:shd w:val="clear" w:color="auto" w:fill="auto"/>
            <w:tcMar>
              <w:left w:w="108" w:type="dxa"/>
            </w:tcMar>
          </w:tcPr>
          <w:p w:rsidR="007D028A" w:rsidRPr="007D028A" w:rsidRDefault="007D028A">
            <w:pPr>
              <w:rPr>
                <w:lang w:val="it-IT"/>
              </w:rPr>
            </w:pPr>
            <w:r w:rsidRPr="007D028A">
              <w:rPr>
                <w:iCs/>
                <w:lang w:val="it-IT"/>
              </w:rPr>
              <w:t>3.4</w:t>
            </w:r>
            <w:r w:rsidRPr="007D028A">
              <w:rPr>
                <w:lang w:val="it-IT"/>
              </w:rPr>
              <w:t xml:space="preserve">. Creazione di una unità di ricerca in genetica umana. </w:t>
            </w:r>
          </w:p>
        </w:tc>
        <w:tc>
          <w:tcPr>
            <w:tcW w:w="2958" w:type="dxa"/>
            <w:tcBorders>
              <w:top w:val="nil"/>
            </w:tcBorders>
            <w:shd w:val="clear" w:color="auto" w:fill="auto"/>
            <w:tcMar>
              <w:left w:w="108" w:type="dxa"/>
            </w:tcMar>
          </w:tcPr>
          <w:p w:rsidR="007D028A" w:rsidRDefault="007D028A">
            <w:pPr>
              <w:rPr>
                <w:lang w:val="it-IT"/>
              </w:rPr>
            </w:pPr>
            <w:r>
              <w:rPr>
                <w:lang w:val="it-IT"/>
              </w:rPr>
              <w:t>1 progetto di ricerca</w:t>
            </w:r>
          </w:p>
        </w:tc>
        <w:tc>
          <w:tcPr>
            <w:tcW w:w="2958" w:type="dxa"/>
            <w:tcBorders>
              <w:top w:val="nil"/>
            </w:tcBorders>
            <w:shd w:val="clear" w:color="auto" w:fill="auto"/>
            <w:tcMar>
              <w:left w:w="108" w:type="dxa"/>
            </w:tcMar>
          </w:tcPr>
          <w:p w:rsidR="007D028A" w:rsidRDefault="007D028A">
            <w:pPr>
              <w:rPr>
                <w:lang w:val="it-IT"/>
              </w:rPr>
            </w:pPr>
            <w:r>
              <w:rPr>
                <w:lang w:val="it-IT"/>
              </w:rPr>
              <w:t>Nessun progetto</w:t>
            </w:r>
          </w:p>
        </w:tc>
        <w:tc>
          <w:tcPr>
            <w:tcW w:w="2958" w:type="dxa"/>
            <w:tcBorders>
              <w:top w:val="nil"/>
            </w:tcBorders>
            <w:shd w:val="clear" w:color="auto" w:fill="auto"/>
            <w:tcMar>
              <w:left w:w="108" w:type="dxa"/>
            </w:tcMar>
          </w:tcPr>
          <w:p w:rsidR="007D028A" w:rsidRDefault="007D028A" w:rsidP="007D028A">
            <w:pPr>
              <w:rPr>
                <w:lang w:val="it-IT"/>
              </w:rPr>
            </w:pPr>
            <w:r>
              <w:rPr>
                <w:lang w:val="it-IT"/>
              </w:rPr>
              <w:t>Non è stato possibile in quanto, a causa dei tagli alla spesa pubblica in Mozambico, il sequenziatore non è stato acquisito dalla UEM.</w:t>
            </w:r>
          </w:p>
        </w:tc>
      </w:tr>
      <w:tr w:rsidR="007D028A" w:rsidRPr="00477A16">
        <w:tc>
          <w:tcPr>
            <w:tcW w:w="2957" w:type="dxa"/>
            <w:tcBorders>
              <w:top w:val="nil"/>
            </w:tcBorders>
            <w:shd w:val="clear" w:color="auto" w:fill="auto"/>
            <w:tcMar>
              <w:left w:w="108" w:type="dxa"/>
            </w:tcMar>
          </w:tcPr>
          <w:p w:rsidR="007D028A" w:rsidRDefault="007D028A">
            <w:pPr>
              <w:spacing w:line="200" w:lineRule="atLeast"/>
              <w:jc w:val="both"/>
              <w:rPr>
                <w:lang w:val="it-IT"/>
              </w:rPr>
            </w:pPr>
            <w:r>
              <w:rPr>
                <w:lang w:val="it-IT"/>
              </w:rPr>
              <w:t xml:space="preserve"> </w:t>
            </w:r>
          </w:p>
        </w:tc>
        <w:tc>
          <w:tcPr>
            <w:tcW w:w="2958" w:type="dxa"/>
            <w:tcBorders>
              <w:top w:val="nil"/>
            </w:tcBorders>
            <w:shd w:val="clear" w:color="auto" w:fill="auto"/>
            <w:tcMar>
              <w:left w:w="108" w:type="dxa"/>
            </w:tcMar>
          </w:tcPr>
          <w:p w:rsidR="007D028A" w:rsidRPr="007D028A" w:rsidRDefault="007D028A">
            <w:pPr>
              <w:rPr>
                <w:lang w:val="it-IT"/>
              </w:rPr>
            </w:pPr>
            <w:r w:rsidRPr="007D028A">
              <w:rPr>
                <w:iCs/>
                <w:lang w:val="it-IT"/>
              </w:rPr>
              <w:t>3.5</w:t>
            </w:r>
            <w:r w:rsidRPr="007D028A">
              <w:rPr>
                <w:lang w:val="it-IT"/>
              </w:rPr>
              <w:t xml:space="preserve"> Sostegno ad una commissione per la elaborazione e stesura del Piano Strategico del CB-UEM per il decennio 2016-2025.  </w:t>
            </w:r>
          </w:p>
        </w:tc>
        <w:tc>
          <w:tcPr>
            <w:tcW w:w="2958" w:type="dxa"/>
            <w:tcBorders>
              <w:top w:val="nil"/>
            </w:tcBorders>
            <w:shd w:val="clear" w:color="auto" w:fill="auto"/>
            <w:tcMar>
              <w:left w:w="108" w:type="dxa"/>
            </w:tcMar>
          </w:tcPr>
          <w:p w:rsidR="007D028A" w:rsidRDefault="007D028A">
            <w:pPr>
              <w:rPr>
                <w:lang w:val="it-IT"/>
              </w:rPr>
            </w:pPr>
          </w:p>
        </w:tc>
        <w:tc>
          <w:tcPr>
            <w:tcW w:w="2958" w:type="dxa"/>
            <w:tcBorders>
              <w:top w:val="nil"/>
            </w:tcBorders>
            <w:shd w:val="clear" w:color="auto" w:fill="auto"/>
            <w:tcMar>
              <w:left w:w="108" w:type="dxa"/>
            </w:tcMar>
          </w:tcPr>
          <w:p w:rsidR="007D028A" w:rsidRDefault="007D028A">
            <w:pPr>
              <w:rPr>
                <w:lang w:val="it-IT"/>
              </w:rPr>
            </w:pPr>
            <w:r>
              <w:rPr>
                <w:lang w:val="it-IT"/>
              </w:rPr>
              <w:t xml:space="preserve">Piano Strategico del CB-UEM per il decennio 2016-2025 in elaborazione.  </w:t>
            </w:r>
          </w:p>
        </w:tc>
        <w:tc>
          <w:tcPr>
            <w:tcW w:w="2958" w:type="dxa"/>
            <w:tcBorders>
              <w:top w:val="nil"/>
            </w:tcBorders>
            <w:shd w:val="clear" w:color="auto" w:fill="auto"/>
            <w:tcMar>
              <w:left w:w="108" w:type="dxa"/>
            </w:tcMar>
          </w:tcPr>
          <w:p w:rsidR="007D028A" w:rsidRDefault="007D028A">
            <w:pPr>
              <w:rPr>
                <w:lang w:val="it-IT"/>
              </w:rPr>
            </w:pPr>
          </w:p>
        </w:tc>
      </w:tr>
      <w:tr w:rsidR="000C58E5" w:rsidRPr="00477A16">
        <w:tc>
          <w:tcPr>
            <w:tcW w:w="2957" w:type="dxa"/>
            <w:tcBorders>
              <w:top w:val="nil"/>
            </w:tcBorders>
            <w:shd w:val="clear" w:color="auto" w:fill="auto"/>
            <w:tcMar>
              <w:left w:w="108" w:type="dxa"/>
            </w:tcMar>
          </w:tcPr>
          <w:p w:rsidR="000C58E5" w:rsidRPr="00FC3033" w:rsidRDefault="000C58E5" w:rsidP="000C58E5">
            <w:pPr>
              <w:spacing w:line="200" w:lineRule="atLeast"/>
              <w:jc w:val="both"/>
              <w:rPr>
                <w:color w:val="000000" w:themeColor="text1"/>
                <w:lang w:val="it-IT"/>
              </w:rPr>
            </w:pPr>
          </w:p>
        </w:tc>
        <w:tc>
          <w:tcPr>
            <w:tcW w:w="2958" w:type="dxa"/>
            <w:tcBorders>
              <w:top w:val="nil"/>
            </w:tcBorders>
            <w:shd w:val="clear" w:color="auto" w:fill="auto"/>
            <w:tcMar>
              <w:left w:w="108" w:type="dxa"/>
            </w:tcMar>
          </w:tcPr>
          <w:p w:rsidR="000C58E5" w:rsidRPr="00FC3033" w:rsidRDefault="000C58E5" w:rsidP="000C58E5">
            <w:pPr>
              <w:rPr>
                <w:color w:val="000000" w:themeColor="text1"/>
                <w:lang w:val="it-IT"/>
              </w:rPr>
            </w:pPr>
            <w:r w:rsidRPr="00FC3033">
              <w:rPr>
                <w:iCs/>
                <w:color w:val="000000" w:themeColor="text1"/>
                <w:lang w:val="it-IT"/>
              </w:rPr>
              <w:t>3.6</w:t>
            </w:r>
            <w:r w:rsidRPr="00FC3033">
              <w:rPr>
                <w:color w:val="000000" w:themeColor="text1"/>
                <w:lang w:val="it-IT"/>
              </w:rPr>
              <w:t xml:space="preserve">. Identificazione di 3 aree di ricerca collegate alle collezioni del Museo, a partire dalla biologia marina, la caratterizzazione genetica dei mammiferi e studi di entomologia. </w:t>
            </w:r>
          </w:p>
        </w:tc>
        <w:tc>
          <w:tcPr>
            <w:tcW w:w="2958" w:type="dxa"/>
            <w:tcBorders>
              <w:top w:val="nil"/>
            </w:tcBorders>
            <w:shd w:val="clear" w:color="auto" w:fill="auto"/>
            <w:tcMar>
              <w:left w:w="108" w:type="dxa"/>
            </w:tcMar>
          </w:tcPr>
          <w:p w:rsidR="000C58E5" w:rsidRPr="00FC3033" w:rsidRDefault="000C58E5" w:rsidP="000C58E5">
            <w:pPr>
              <w:rPr>
                <w:color w:val="000000" w:themeColor="text1"/>
                <w:lang w:val="it-IT"/>
              </w:rPr>
            </w:pPr>
            <w:r w:rsidRPr="00FC3033">
              <w:rPr>
                <w:color w:val="000000" w:themeColor="text1"/>
                <w:lang w:val="it-IT"/>
              </w:rPr>
              <w:t>3 progetti di ricerca</w:t>
            </w:r>
          </w:p>
        </w:tc>
        <w:tc>
          <w:tcPr>
            <w:tcW w:w="2958" w:type="dxa"/>
            <w:tcBorders>
              <w:top w:val="nil"/>
            </w:tcBorders>
            <w:shd w:val="clear" w:color="auto" w:fill="auto"/>
            <w:tcMar>
              <w:left w:w="108" w:type="dxa"/>
            </w:tcMar>
          </w:tcPr>
          <w:p w:rsidR="000C58E5" w:rsidRPr="00FC3033" w:rsidRDefault="000C58E5" w:rsidP="000C58E5">
            <w:pPr>
              <w:rPr>
                <w:color w:val="000000" w:themeColor="text1"/>
                <w:lang w:val="it-IT"/>
              </w:rPr>
            </w:pPr>
            <w:r w:rsidRPr="00FC3033">
              <w:rPr>
                <w:color w:val="000000" w:themeColor="text1"/>
                <w:lang w:val="it-IT"/>
              </w:rPr>
              <w:t>5 progetti di ricerca</w:t>
            </w:r>
          </w:p>
        </w:tc>
        <w:tc>
          <w:tcPr>
            <w:tcW w:w="2958" w:type="dxa"/>
            <w:tcBorders>
              <w:top w:val="nil"/>
            </w:tcBorders>
            <w:shd w:val="clear" w:color="auto" w:fill="auto"/>
            <w:tcMar>
              <w:left w:w="108" w:type="dxa"/>
            </w:tcMar>
          </w:tcPr>
          <w:p w:rsidR="000C58E5" w:rsidRPr="00A312C0" w:rsidRDefault="000C58E5" w:rsidP="000C58E5">
            <w:pPr>
              <w:rPr>
                <w:color w:val="000000" w:themeColor="text1"/>
                <w:lang w:val="it-IT"/>
              </w:rPr>
            </w:pPr>
            <w:r w:rsidRPr="00FC3033">
              <w:rPr>
                <w:color w:val="000000" w:themeColor="text1"/>
                <w:lang w:val="it-IT"/>
              </w:rPr>
              <w:t>Due aree di ricerca hanno sviluppato più di un progetto di ricerca, grazie anche alla collaborazione con gruppi di ricerca di Università italiane.</w:t>
            </w:r>
          </w:p>
        </w:tc>
      </w:tr>
      <w:tr w:rsidR="007D028A" w:rsidRPr="00477A16">
        <w:tc>
          <w:tcPr>
            <w:tcW w:w="2957" w:type="dxa"/>
            <w:tcBorders>
              <w:top w:val="nil"/>
            </w:tcBorders>
            <w:shd w:val="clear" w:color="auto" w:fill="auto"/>
            <w:tcMar>
              <w:left w:w="108" w:type="dxa"/>
            </w:tcMar>
          </w:tcPr>
          <w:p w:rsidR="007D028A" w:rsidRPr="00A312C0" w:rsidRDefault="007D028A">
            <w:pPr>
              <w:spacing w:line="200" w:lineRule="atLeast"/>
              <w:jc w:val="both"/>
              <w:rPr>
                <w:i/>
                <w:iCs/>
                <w:u w:val="single"/>
                <w:lang w:val="it-IT"/>
              </w:rPr>
            </w:pPr>
          </w:p>
        </w:tc>
        <w:tc>
          <w:tcPr>
            <w:tcW w:w="2958" w:type="dxa"/>
            <w:tcBorders>
              <w:top w:val="nil"/>
            </w:tcBorders>
            <w:shd w:val="clear" w:color="auto" w:fill="auto"/>
            <w:tcMar>
              <w:left w:w="108" w:type="dxa"/>
            </w:tcMar>
          </w:tcPr>
          <w:p w:rsidR="007D028A" w:rsidRPr="007D028A" w:rsidRDefault="007D028A">
            <w:pPr>
              <w:rPr>
                <w:lang w:val="it-IT"/>
              </w:rPr>
            </w:pPr>
            <w:r w:rsidRPr="007D028A">
              <w:rPr>
                <w:iCs/>
                <w:lang w:val="it-IT"/>
              </w:rPr>
              <w:t xml:space="preserve">3.7. </w:t>
            </w:r>
            <w:r w:rsidR="00FC3033" w:rsidRPr="007D028A">
              <w:rPr>
                <w:lang w:val="it-IT"/>
              </w:rPr>
              <w:t>Installazione</w:t>
            </w:r>
            <w:r w:rsidRPr="007D028A">
              <w:rPr>
                <w:lang w:val="it-IT"/>
              </w:rPr>
              <w:t xml:space="preserve"> 2 terminali della banca dati nazionale </w:t>
            </w:r>
            <w:r w:rsidR="00FC3033" w:rsidRPr="007D028A">
              <w:rPr>
                <w:lang w:val="it-IT"/>
              </w:rPr>
              <w:t>della</w:t>
            </w:r>
            <w:r w:rsidRPr="007D028A">
              <w:rPr>
                <w:lang w:val="it-IT"/>
              </w:rPr>
              <w:t xml:space="preserve"> </w:t>
            </w:r>
            <w:r w:rsidR="00FC3033" w:rsidRPr="007D028A">
              <w:rPr>
                <w:lang w:val="it-IT"/>
              </w:rPr>
              <w:t>biodiversità</w:t>
            </w:r>
          </w:p>
        </w:tc>
        <w:tc>
          <w:tcPr>
            <w:tcW w:w="2958" w:type="dxa"/>
            <w:tcBorders>
              <w:top w:val="nil"/>
            </w:tcBorders>
            <w:shd w:val="clear" w:color="auto" w:fill="auto"/>
            <w:tcMar>
              <w:left w:w="108" w:type="dxa"/>
            </w:tcMar>
          </w:tcPr>
          <w:p w:rsidR="007D028A" w:rsidRDefault="007D028A">
            <w:pPr>
              <w:rPr>
                <w:lang w:val="it-IT"/>
              </w:rPr>
            </w:pPr>
          </w:p>
        </w:tc>
        <w:tc>
          <w:tcPr>
            <w:tcW w:w="2958" w:type="dxa"/>
            <w:tcBorders>
              <w:top w:val="nil"/>
            </w:tcBorders>
            <w:shd w:val="clear" w:color="auto" w:fill="auto"/>
            <w:tcMar>
              <w:left w:w="108" w:type="dxa"/>
            </w:tcMar>
          </w:tcPr>
          <w:p w:rsidR="007D028A" w:rsidRDefault="00FC3033">
            <w:pPr>
              <w:rPr>
                <w:lang w:val="it-IT"/>
              </w:rPr>
            </w:pPr>
            <w:r>
              <w:rPr>
                <w:lang w:val="it-IT"/>
              </w:rPr>
              <w:t>Installazione</w:t>
            </w:r>
            <w:r w:rsidR="007D028A">
              <w:rPr>
                <w:lang w:val="it-IT"/>
              </w:rPr>
              <w:t xml:space="preserve"> 2 terminali della banca dati nazionale </w:t>
            </w:r>
            <w:r>
              <w:rPr>
                <w:lang w:val="it-IT"/>
              </w:rPr>
              <w:t>della</w:t>
            </w:r>
            <w:r w:rsidR="007D028A">
              <w:rPr>
                <w:lang w:val="it-IT"/>
              </w:rPr>
              <w:t xml:space="preserve"> </w:t>
            </w:r>
            <w:r>
              <w:rPr>
                <w:lang w:val="it-IT"/>
              </w:rPr>
              <w:t>biodiversità</w:t>
            </w:r>
            <w:r w:rsidR="007D028A">
              <w:rPr>
                <w:lang w:val="it-IT"/>
              </w:rPr>
              <w:t>, 1 al CB-UEM, 1 al MHN-UEM.</w:t>
            </w:r>
          </w:p>
        </w:tc>
        <w:tc>
          <w:tcPr>
            <w:tcW w:w="2958" w:type="dxa"/>
            <w:tcBorders>
              <w:top w:val="nil"/>
            </w:tcBorders>
            <w:shd w:val="clear" w:color="auto" w:fill="auto"/>
            <w:tcMar>
              <w:left w:w="108" w:type="dxa"/>
            </w:tcMar>
          </w:tcPr>
          <w:p w:rsidR="007D028A" w:rsidRDefault="007D028A">
            <w:pPr>
              <w:rPr>
                <w:lang w:val="it-IT"/>
              </w:rPr>
            </w:pPr>
            <w:r>
              <w:rPr>
                <w:lang w:val="it-IT"/>
              </w:rPr>
              <w:t>In collaborazione con il progetto Secosud II</w:t>
            </w:r>
          </w:p>
        </w:tc>
      </w:tr>
    </w:tbl>
    <w:p w:rsidR="00E46545" w:rsidRPr="007D028A" w:rsidRDefault="00E46545">
      <w:pPr>
        <w:rPr>
          <w:b/>
          <w:lang w:val="it-IT"/>
        </w:rPr>
      </w:pPr>
    </w:p>
    <w:p w:rsidR="00E46545" w:rsidRPr="007D028A" w:rsidRDefault="007D028A" w:rsidP="007D028A">
      <w:pPr>
        <w:spacing w:line="200" w:lineRule="atLeast"/>
        <w:jc w:val="both"/>
        <w:rPr>
          <w:lang w:val="it-IT"/>
        </w:rPr>
      </w:pPr>
      <w:r w:rsidRPr="007D028A">
        <w:rPr>
          <w:lang w:val="it-IT"/>
        </w:rPr>
        <w:t xml:space="preserve">Per il Risultato 4. </w:t>
      </w:r>
      <w:r w:rsidRPr="007D028A">
        <w:rPr>
          <w:i/>
          <w:lang w:val="it-IT"/>
        </w:rPr>
        <w:t>Potenziamento ed adeguamento agli standard operativi e di sicurezza dei Laboratori per la didattica e la ricerca del Centro di Biotecnologie e del Museo di Storia Naturale..</w:t>
      </w:r>
    </w:p>
    <w:p w:rsidR="00E46545" w:rsidRPr="007D028A" w:rsidRDefault="00E46545">
      <w:pPr>
        <w:spacing w:line="200" w:lineRule="atLeast"/>
        <w:ind w:firstLine="403"/>
        <w:jc w:val="both"/>
        <w:rPr>
          <w:bCs/>
          <w:lang w:val="it-IT"/>
        </w:rPr>
      </w:pPr>
    </w:p>
    <w:tbl>
      <w:tblPr>
        <w:tblStyle w:val="TableGrid"/>
        <w:tblW w:w="14789" w:type="dxa"/>
        <w:tblLook w:val="04A0"/>
      </w:tblPr>
      <w:tblGrid>
        <w:gridCol w:w="2957"/>
        <w:gridCol w:w="2958"/>
        <w:gridCol w:w="2958"/>
        <w:gridCol w:w="2958"/>
        <w:gridCol w:w="2958"/>
      </w:tblGrid>
      <w:tr w:rsidR="00E46545">
        <w:tc>
          <w:tcPr>
            <w:tcW w:w="2957" w:type="dxa"/>
            <w:shd w:val="clear" w:color="auto" w:fill="auto"/>
            <w:tcMar>
              <w:left w:w="108" w:type="dxa"/>
            </w:tcMar>
          </w:tcPr>
          <w:p w:rsidR="00E46545" w:rsidRDefault="007D028A">
            <w:r>
              <w:rPr>
                <w:b/>
                <w:lang w:val="it-IT"/>
              </w:rPr>
              <w:t>Attività previste nella PDF</w:t>
            </w:r>
          </w:p>
        </w:tc>
        <w:tc>
          <w:tcPr>
            <w:tcW w:w="2958" w:type="dxa"/>
            <w:shd w:val="clear" w:color="auto" w:fill="auto"/>
            <w:tcMar>
              <w:left w:w="108" w:type="dxa"/>
            </w:tcMar>
          </w:tcPr>
          <w:p w:rsidR="00E46545" w:rsidRDefault="007D028A">
            <w:r>
              <w:rPr>
                <w:b/>
                <w:lang w:val="it-IT"/>
              </w:rPr>
              <w:t>Attività previste nel POG</w:t>
            </w:r>
          </w:p>
        </w:tc>
        <w:tc>
          <w:tcPr>
            <w:tcW w:w="2958" w:type="dxa"/>
            <w:shd w:val="clear" w:color="auto" w:fill="auto"/>
            <w:tcMar>
              <w:left w:w="108" w:type="dxa"/>
            </w:tcMar>
          </w:tcPr>
          <w:p w:rsidR="00E46545" w:rsidRDefault="007D028A">
            <w:r>
              <w:rPr>
                <w:b/>
                <w:lang w:val="it-IT"/>
              </w:rPr>
              <w:t>Mete prevista</w:t>
            </w:r>
          </w:p>
        </w:tc>
        <w:tc>
          <w:tcPr>
            <w:tcW w:w="2958" w:type="dxa"/>
            <w:shd w:val="clear" w:color="auto" w:fill="auto"/>
            <w:tcMar>
              <w:left w:w="108" w:type="dxa"/>
            </w:tcMar>
          </w:tcPr>
          <w:p w:rsidR="00E46545" w:rsidRDefault="007D028A">
            <w:r>
              <w:rPr>
                <w:b/>
                <w:lang w:val="it-IT"/>
              </w:rPr>
              <w:t>Mete raggiunte</w:t>
            </w:r>
          </w:p>
        </w:tc>
        <w:tc>
          <w:tcPr>
            <w:tcW w:w="2958" w:type="dxa"/>
            <w:shd w:val="clear" w:color="auto" w:fill="auto"/>
            <w:tcMar>
              <w:left w:w="108" w:type="dxa"/>
            </w:tcMar>
          </w:tcPr>
          <w:p w:rsidR="00E46545" w:rsidRDefault="007D028A">
            <w:r>
              <w:rPr>
                <w:b/>
                <w:lang w:val="it-IT"/>
              </w:rPr>
              <w:t>Note</w:t>
            </w:r>
          </w:p>
        </w:tc>
      </w:tr>
      <w:tr w:rsidR="007D028A" w:rsidRPr="00477A16">
        <w:tc>
          <w:tcPr>
            <w:tcW w:w="2957" w:type="dxa"/>
            <w:shd w:val="clear" w:color="auto" w:fill="auto"/>
            <w:tcMar>
              <w:left w:w="108" w:type="dxa"/>
            </w:tcMar>
          </w:tcPr>
          <w:p w:rsidR="007D028A" w:rsidRDefault="007D028A">
            <w:pPr>
              <w:spacing w:line="200" w:lineRule="atLeast"/>
              <w:rPr>
                <w:lang w:val="it-IT"/>
              </w:rPr>
            </w:pPr>
            <w:r>
              <w:rPr>
                <w:lang w:val="it-IT"/>
              </w:rPr>
              <w:t>4.1. Per i laboratori del CB-UEM un'integrazione dedicata agli arredi di laboratorio e altri beni per rendere operativi gli ambienti per la ricerca scientifica.</w:t>
            </w:r>
          </w:p>
        </w:tc>
        <w:tc>
          <w:tcPr>
            <w:tcW w:w="2958" w:type="dxa"/>
            <w:shd w:val="clear" w:color="auto" w:fill="auto"/>
            <w:tcMar>
              <w:left w:w="108" w:type="dxa"/>
            </w:tcMar>
          </w:tcPr>
          <w:p w:rsidR="007D028A" w:rsidRDefault="007D028A">
            <w:pPr>
              <w:spacing w:line="200" w:lineRule="atLeast"/>
              <w:rPr>
                <w:lang w:val="it-IT"/>
              </w:rPr>
            </w:pPr>
          </w:p>
        </w:tc>
        <w:tc>
          <w:tcPr>
            <w:tcW w:w="2958" w:type="dxa"/>
            <w:shd w:val="clear" w:color="auto" w:fill="auto"/>
            <w:tcMar>
              <w:left w:w="108" w:type="dxa"/>
            </w:tcMar>
          </w:tcPr>
          <w:p w:rsidR="007D028A" w:rsidRDefault="007D028A">
            <w:pPr>
              <w:spacing w:line="200" w:lineRule="atLeast"/>
              <w:rPr>
                <w:lang w:val="it-IT"/>
              </w:rPr>
            </w:pPr>
            <w:r>
              <w:rPr>
                <w:lang w:val="it-IT"/>
              </w:rPr>
              <w:t>Integrazione dedicata agli arredi di laboratorio e  piccoli interventi infrastrutturali.</w:t>
            </w:r>
          </w:p>
        </w:tc>
        <w:tc>
          <w:tcPr>
            <w:tcW w:w="2958" w:type="dxa"/>
            <w:shd w:val="clear" w:color="auto" w:fill="auto"/>
            <w:tcMar>
              <w:left w:w="108" w:type="dxa"/>
            </w:tcMar>
          </w:tcPr>
          <w:p w:rsidR="007D028A" w:rsidRDefault="007D028A">
            <w:pPr>
              <w:spacing w:line="200" w:lineRule="atLeast"/>
              <w:rPr>
                <w:lang w:val="it-IT"/>
              </w:rPr>
            </w:pPr>
            <w:r>
              <w:rPr>
                <w:lang w:val="it-IT"/>
              </w:rPr>
              <w:t>Integrazione dedicata agli arredi di laboratorio e  piccoli interventi infrastrutturali;</w:t>
            </w:r>
          </w:p>
          <w:p w:rsidR="007D028A" w:rsidRDefault="007D028A">
            <w:pPr>
              <w:rPr>
                <w:lang w:val="it-IT"/>
              </w:rPr>
            </w:pPr>
            <w:r>
              <w:rPr>
                <w:lang w:val="it-IT"/>
              </w:rPr>
              <w:t>riabilitato e riorganizzato il magazzino.</w:t>
            </w:r>
          </w:p>
        </w:tc>
        <w:tc>
          <w:tcPr>
            <w:tcW w:w="2958" w:type="dxa"/>
            <w:shd w:val="clear" w:color="auto" w:fill="auto"/>
            <w:tcMar>
              <w:left w:w="108" w:type="dxa"/>
            </w:tcMar>
          </w:tcPr>
          <w:p w:rsidR="007D028A" w:rsidRDefault="007D028A" w:rsidP="007D028A">
            <w:pPr>
              <w:rPr>
                <w:lang w:val="it-IT"/>
              </w:rPr>
            </w:pPr>
            <w:r>
              <w:rPr>
                <w:lang w:val="it-IT"/>
              </w:rPr>
              <w:t>Attività svolta secondo i piani</w:t>
            </w:r>
          </w:p>
        </w:tc>
      </w:tr>
      <w:tr w:rsidR="007D028A">
        <w:tc>
          <w:tcPr>
            <w:tcW w:w="2957" w:type="dxa"/>
            <w:shd w:val="clear" w:color="auto" w:fill="auto"/>
            <w:tcMar>
              <w:left w:w="108" w:type="dxa"/>
            </w:tcMar>
          </w:tcPr>
          <w:p w:rsidR="007D028A" w:rsidRDefault="007D028A">
            <w:pPr>
              <w:spacing w:line="200" w:lineRule="atLeast"/>
              <w:rPr>
                <w:lang w:val="it-IT"/>
              </w:rPr>
            </w:pPr>
            <w:r>
              <w:rPr>
                <w:bCs/>
                <w:lang w:val="it-IT"/>
              </w:rPr>
              <w:t xml:space="preserve">4.2. Riabilitazione delle infrastrutture di laboratorio del MHN-UEM (laboratorio di tassidermia e l’installazione di un laboratorio di biologia molecolare), applicazione </w:t>
            </w:r>
            <w:r>
              <w:rPr>
                <w:bCs/>
                <w:lang w:val="it-IT"/>
              </w:rPr>
              <w:lastRenderedPageBreak/>
              <w:t xml:space="preserve">delle norme di sicurezza di laboratorio, aria condizionata e filtrazione di aria, illuminazione e messa a norma del sistema elettrico e idraulico. </w:t>
            </w:r>
          </w:p>
        </w:tc>
        <w:tc>
          <w:tcPr>
            <w:tcW w:w="2958" w:type="dxa"/>
            <w:shd w:val="clear" w:color="auto" w:fill="auto"/>
            <w:tcMar>
              <w:left w:w="108" w:type="dxa"/>
            </w:tcMar>
          </w:tcPr>
          <w:p w:rsidR="007D028A" w:rsidRDefault="007D028A">
            <w:pPr>
              <w:rPr>
                <w:lang w:val="it-IT"/>
              </w:rPr>
            </w:pPr>
          </w:p>
        </w:tc>
        <w:tc>
          <w:tcPr>
            <w:tcW w:w="2958" w:type="dxa"/>
            <w:shd w:val="clear" w:color="auto" w:fill="auto"/>
            <w:tcMar>
              <w:left w:w="108" w:type="dxa"/>
            </w:tcMar>
          </w:tcPr>
          <w:p w:rsidR="007D028A" w:rsidRDefault="007D028A">
            <w:pPr>
              <w:rPr>
                <w:lang w:val="it-IT"/>
              </w:rPr>
            </w:pPr>
            <w:r>
              <w:rPr>
                <w:lang w:val="it-IT"/>
              </w:rPr>
              <w:t>2 laboratori installati.</w:t>
            </w:r>
          </w:p>
          <w:p w:rsidR="007D028A" w:rsidRDefault="007D028A">
            <w:pPr>
              <w:rPr>
                <w:lang w:val="it-IT"/>
              </w:rPr>
            </w:pPr>
          </w:p>
        </w:tc>
        <w:tc>
          <w:tcPr>
            <w:tcW w:w="2958" w:type="dxa"/>
            <w:shd w:val="clear" w:color="auto" w:fill="auto"/>
            <w:tcMar>
              <w:left w:w="108" w:type="dxa"/>
            </w:tcMar>
          </w:tcPr>
          <w:p w:rsidR="007D028A" w:rsidRDefault="007D028A">
            <w:pPr>
              <w:rPr>
                <w:lang w:val="it-IT"/>
              </w:rPr>
            </w:pPr>
            <w:r>
              <w:rPr>
                <w:lang w:val="it-IT"/>
              </w:rPr>
              <w:t>3 laboratori installati.</w:t>
            </w:r>
          </w:p>
          <w:p w:rsidR="007D028A" w:rsidRDefault="007D028A">
            <w:pPr>
              <w:rPr>
                <w:lang w:val="it-IT"/>
              </w:rPr>
            </w:pPr>
          </w:p>
        </w:tc>
        <w:tc>
          <w:tcPr>
            <w:tcW w:w="2958" w:type="dxa"/>
            <w:shd w:val="clear" w:color="auto" w:fill="auto"/>
            <w:tcMar>
              <w:left w:w="108" w:type="dxa"/>
            </w:tcMar>
          </w:tcPr>
          <w:p w:rsidR="007D028A" w:rsidRDefault="007D028A">
            <w:pPr>
              <w:rPr>
                <w:lang w:val="it-IT"/>
              </w:rPr>
            </w:pPr>
            <w:r>
              <w:rPr>
                <w:lang w:val="it-IT"/>
              </w:rPr>
              <w:t>Meta superata</w:t>
            </w:r>
          </w:p>
        </w:tc>
      </w:tr>
      <w:tr w:rsidR="007D028A" w:rsidRPr="00477A16">
        <w:tc>
          <w:tcPr>
            <w:tcW w:w="2957" w:type="dxa"/>
            <w:tcBorders>
              <w:top w:val="nil"/>
            </w:tcBorders>
            <w:shd w:val="clear" w:color="auto" w:fill="auto"/>
            <w:tcMar>
              <w:left w:w="108" w:type="dxa"/>
            </w:tcMar>
          </w:tcPr>
          <w:p w:rsidR="007D028A" w:rsidRDefault="007D028A">
            <w:pPr>
              <w:spacing w:line="200" w:lineRule="atLeast"/>
              <w:rPr>
                <w:lang w:val="it-IT"/>
              </w:rPr>
            </w:pPr>
            <w:r>
              <w:rPr>
                <w:bCs/>
                <w:lang w:val="it-IT"/>
              </w:rPr>
              <w:lastRenderedPageBreak/>
              <w:t>4.3. Connessione esterna e interna della rete internet, ridisegno del Web site interattivo.</w:t>
            </w:r>
          </w:p>
        </w:tc>
        <w:tc>
          <w:tcPr>
            <w:tcW w:w="2958" w:type="dxa"/>
            <w:tcBorders>
              <w:top w:val="nil"/>
            </w:tcBorders>
            <w:shd w:val="clear" w:color="auto" w:fill="auto"/>
            <w:tcMar>
              <w:left w:w="108" w:type="dxa"/>
            </w:tcMar>
          </w:tcPr>
          <w:p w:rsidR="007D028A" w:rsidRDefault="007D028A">
            <w:pPr>
              <w:rPr>
                <w:lang w:val="it-IT"/>
              </w:rPr>
            </w:pPr>
          </w:p>
        </w:tc>
        <w:tc>
          <w:tcPr>
            <w:tcW w:w="2958" w:type="dxa"/>
            <w:tcBorders>
              <w:top w:val="nil"/>
            </w:tcBorders>
            <w:shd w:val="clear" w:color="auto" w:fill="auto"/>
            <w:tcMar>
              <w:left w:w="108" w:type="dxa"/>
            </w:tcMar>
          </w:tcPr>
          <w:p w:rsidR="007D028A" w:rsidRDefault="007D028A">
            <w:pPr>
              <w:rPr>
                <w:lang w:val="it-IT"/>
              </w:rPr>
            </w:pPr>
            <w:r>
              <w:rPr>
                <w:lang w:val="it-IT"/>
              </w:rPr>
              <w:t xml:space="preserve">Disegno e manutenzione dei </w:t>
            </w:r>
            <w:r w:rsidR="00320BC8">
              <w:rPr>
                <w:lang w:val="it-IT"/>
              </w:rPr>
              <w:t>website</w:t>
            </w:r>
            <w:r>
              <w:rPr>
                <w:lang w:val="it-IT"/>
              </w:rPr>
              <w:t xml:space="preserve"> di CB e MHN.</w:t>
            </w:r>
          </w:p>
        </w:tc>
        <w:tc>
          <w:tcPr>
            <w:tcW w:w="2958" w:type="dxa"/>
            <w:tcBorders>
              <w:top w:val="nil"/>
            </w:tcBorders>
            <w:shd w:val="clear" w:color="auto" w:fill="auto"/>
            <w:tcMar>
              <w:left w:w="108" w:type="dxa"/>
            </w:tcMar>
          </w:tcPr>
          <w:p w:rsidR="007D028A" w:rsidRDefault="007D028A">
            <w:pPr>
              <w:rPr>
                <w:lang w:val="it-IT"/>
              </w:rPr>
            </w:pPr>
            <w:r>
              <w:rPr>
                <w:lang w:val="it-IT"/>
              </w:rPr>
              <w:t xml:space="preserve">Disegno e manutenzione dei </w:t>
            </w:r>
            <w:r w:rsidR="00320BC8">
              <w:rPr>
                <w:lang w:val="it-IT"/>
              </w:rPr>
              <w:t>website</w:t>
            </w:r>
            <w:r>
              <w:rPr>
                <w:lang w:val="it-IT"/>
              </w:rPr>
              <w:t xml:space="preserve"> di CB e MHN</w:t>
            </w:r>
          </w:p>
        </w:tc>
        <w:tc>
          <w:tcPr>
            <w:tcW w:w="2958" w:type="dxa"/>
            <w:tcBorders>
              <w:top w:val="nil"/>
            </w:tcBorders>
            <w:shd w:val="clear" w:color="auto" w:fill="auto"/>
            <w:tcMar>
              <w:left w:w="108" w:type="dxa"/>
            </w:tcMar>
          </w:tcPr>
          <w:p w:rsidR="007D028A" w:rsidRDefault="007D028A">
            <w:pPr>
              <w:rPr>
                <w:lang w:val="it-IT"/>
              </w:rPr>
            </w:pPr>
            <w:r>
              <w:rPr>
                <w:lang w:val="it-IT"/>
              </w:rPr>
              <w:t>Attività svolta secondo i piani</w:t>
            </w:r>
          </w:p>
        </w:tc>
      </w:tr>
    </w:tbl>
    <w:p w:rsidR="007D028A" w:rsidRDefault="007D028A">
      <w:pPr>
        <w:jc w:val="both"/>
        <w:rPr>
          <w:lang w:val="it-IT"/>
        </w:rPr>
      </w:pPr>
    </w:p>
    <w:p w:rsidR="00E46545" w:rsidRPr="00245E37" w:rsidRDefault="007D028A">
      <w:pPr>
        <w:jc w:val="both"/>
        <w:rPr>
          <w:b/>
          <w:sz w:val="28"/>
          <w:szCs w:val="28"/>
          <w:lang w:val="it-IT"/>
        </w:rPr>
      </w:pPr>
      <w:r w:rsidRPr="007D028A">
        <w:rPr>
          <w:lang w:val="it-IT"/>
        </w:rPr>
        <w:br w:type="page"/>
      </w:r>
      <w:r w:rsidRPr="00245E37">
        <w:rPr>
          <w:b/>
          <w:sz w:val="28"/>
          <w:szCs w:val="28"/>
          <w:lang w:val="it-IT"/>
        </w:rPr>
        <w:lastRenderedPageBreak/>
        <w:t>Allegato 2</w:t>
      </w:r>
      <w:r w:rsidR="00245E37" w:rsidRPr="00245E37">
        <w:rPr>
          <w:b/>
          <w:sz w:val="28"/>
          <w:szCs w:val="28"/>
          <w:lang w:val="it-IT"/>
        </w:rPr>
        <w:t xml:space="preserve"> - </w:t>
      </w:r>
      <w:r w:rsidR="00245E37">
        <w:rPr>
          <w:b/>
          <w:sz w:val="28"/>
          <w:szCs w:val="28"/>
          <w:lang w:val="it-IT"/>
        </w:rPr>
        <w:t>P</w:t>
      </w:r>
      <w:r w:rsidR="00245E37" w:rsidRPr="00245E37">
        <w:rPr>
          <w:b/>
          <w:sz w:val="28"/>
          <w:szCs w:val="28"/>
          <w:lang w:val="it-IT"/>
        </w:rPr>
        <w:t>rincipali risultati ottenuti a fine progetto</w:t>
      </w:r>
    </w:p>
    <w:p w:rsidR="00E46545" w:rsidRDefault="00E46545">
      <w:pPr>
        <w:jc w:val="both"/>
        <w:rPr>
          <w:lang w:val="it-IT"/>
        </w:rPr>
      </w:pPr>
    </w:p>
    <w:p w:rsidR="00E46545" w:rsidRDefault="007D028A">
      <w:pPr>
        <w:jc w:val="both"/>
        <w:rPr>
          <w:b/>
          <w:u w:val="single"/>
          <w:lang w:val="it-IT"/>
        </w:rPr>
      </w:pPr>
      <w:r>
        <w:rPr>
          <w:b/>
          <w:u w:val="single"/>
          <w:lang w:val="it-IT"/>
        </w:rPr>
        <w:t xml:space="preserve">Tab. </w:t>
      </w:r>
      <w:r w:rsidR="00245E37">
        <w:rPr>
          <w:b/>
          <w:u w:val="single"/>
          <w:lang w:val="it-IT"/>
        </w:rPr>
        <w:t>1</w:t>
      </w:r>
      <w:r>
        <w:rPr>
          <w:b/>
          <w:u w:val="single"/>
          <w:lang w:val="it-IT"/>
        </w:rPr>
        <w:t xml:space="preserve"> – Istituzioni partecipanti al progetto</w:t>
      </w:r>
    </w:p>
    <w:p w:rsidR="00E46545" w:rsidRDefault="00E46545">
      <w:pPr>
        <w:jc w:val="both"/>
        <w:rPr>
          <w:lang w:val="it-IT"/>
        </w:rPr>
      </w:pPr>
    </w:p>
    <w:tbl>
      <w:tblPr>
        <w:tblStyle w:val="TableGrid"/>
        <w:tblW w:w="14170" w:type="dxa"/>
        <w:tblLook w:val="04A0"/>
      </w:tblPr>
      <w:tblGrid>
        <w:gridCol w:w="5637"/>
        <w:gridCol w:w="4394"/>
        <w:gridCol w:w="4139"/>
      </w:tblGrid>
      <w:tr w:rsidR="00E46545" w:rsidTr="007D028A">
        <w:tc>
          <w:tcPr>
            <w:tcW w:w="5637" w:type="dxa"/>
            <w:shd w:val="clear" w:color="auto" w:fill="auto"/>
            <w:tcMar>
              <w:left w:w="108" w:type="dxa"/>
            </w:tcMar>
          </w:tcPr>
          <w:p w:rsidR="00E46545" w:rsidRDefault="007D028A">
            <w:pPr>
              <w:rPr>
                <w:b/>
                <w:lang w:val="it-IT"/>
              </w:rPr>
            </w:pPr>
            <w:r>
              <w:rPr>
                <w:b/>
                <w:lang w:val="it-IT"/>
              </w:rPr>
              <w:t>Nome</w:t>
            </w:r>
          </w:p>
        </w:tc>
        <w:tc>
          <w:tcPr>
            <w:tcW w:w="4394" w:type="dxa"/>
            <w:shd w:val="clear" w:color="auto" w:fill="auto"/>
            <w:tcMar>
              <w:left w:w="108" w:type="dxa"/>
            </w:tcMar>
          </w:tcPr>
          <w:p w:rsidR="00E46545" w:rsidRDefault="007D028A">
            <w:pPr>
              <w:rPr>
                <w:b/>
                <w:lang w:val="it-IT"/>
              </w:rPr>
            </w:pPr>
            <w:r>
              <w:rPr>
                <w:b/>
                <w:lang w:val="it-IT"/>
              </w:rPr>
              <w:t>Attività in loco</w:t>
            </w:r>
          </w:p>
        </w:tc>
        <w:tc>
          <w:tcPr>
            <w:tcW w:w="4139" w:type="dxa"/>
            <w:shd w:val="clear" w:color="auto" w:fill="auto"/>
            <w:tcMar>
              <w:left w:w="108" w:type="dxa"/>
            </w:tcMar>
          </w:tcPr>
          <w:p w:rsidR="00E46545" w:rsidRDefault="007D028A">
            <w:pPr>
              <w:rPr>
                <w:b/>
                <w:lang w:val="it-IT"/>
              </w:rPr>
            </w:pPr>
            <w:r>
              <w:rPr>
                <w:b/>
                <w:lang w:val="it-IT"/>
              </w:rPr>
              <w:t>Attività all’estero</w:t>
            </w:r>
          </w:p>
        </w:tc>
      </w:tr>
      <w:tr w:rsidR="00E46545" w:rsidRPr="00477A16" w:rsidTr="007D028A">
        <w:tc>
          <w:tcPr>
            <w:tcW w:w="5637" w:type="dxa"/>
            <w:shd w:val="clear" w:color="auto" w:fill="auto"/>
            <w:tcMar>
              <w:left w:w="108" w:type="dxa"/>
            </w:tcMar>
          </w:tcPr>
          <w:p w:rsidR="00E46545" w:rsidRDefault="007D028A">
            <w:pPr>
              <w:tabs>
                <w:tab w:val="left" w:pos="0"/>
                <w:tab w:val="left" w:pos="709"/>
              </w:tabs>
              <w:rPr>
                <w:lang w:val="it-IT"/>
              </w:rPr>
            </w:pPr>
            <w:r>
              <w:rPr>
                <w:lang w:val="it-IT"/>
              </w:rPr>
              <w:t>Dipartimento Scienze Biomediche, Università di Sassari.</w:t>
            </w:r>
          </w:p>
        </w:tc>
        <w:tc>
          <w:tcPr>
            <w:tcW w:w="4394" w:type="dxa"/>
            <w:shd w:val="clear" w:color="auto" w:fill="auto"/>
            <w:tcMar>
              <w:left w:w="108" w:type="dxa"/>
            </w:tcMar>
          </w:tcPr>
          <w:p w:rsidR="00E46545" w:rsidRDefault="007D028A">
            <w:pPr>
              <w:tabs>
                <w:tab w:val="left" w:pos="0"/>
                <w:tab w:val="left" w:pos="709"/>
              </w:tabs>
              <w:rPr>
                <w:lang w:val="it-IT"/>
              </w:rPr>
            </w:pPr>
            <w:r>
              <w:rPr>
                <w:lang w:val="it-IT"/>
              </w:rPr>
              <w:t>Gestione dell’assistenza tecnica.</w:t>
            </w:r>
          </w:p>
        </w:tc>
        <w:tc>
          <w:tcPr>
            <w:tcW w:w="4139" w:type="dxa"/>
            <w:shd w:val="clear" w:color="auto" w:fill="auto"/>
            <w:tcMar>
              <w:left w:w="108" w:type="dxa"/>
            </w:tcMar>
          </w:tcPr>
          <w:p w:rsidR="00E46545" w:rsidRDefault="007D028A">
            <w:pPr>
              <w:tabs>
                <w:tab w:val="left" w:pos="0"/>
                <w:tab w:val="left" w:pos="709"/>
              </w:tabs>
              <w:rPr>
                <w:lang w:val="it-IT"/>
              </w:rPr>
            </w:pPr>
            <w:r>
              <w:rPr>
                <w:lang w:val="it-IT"/>
              </w:rPr>
              <w:t>Gestione dell’assistenza tecnica, amministrazione e rendicontazione e rapporti con l’AICS</w:t>
            </w:r>
          </w:p>
        </w:tc>
      </w:tr>
      <w:tr w:rsidR="00E46545" w:rsidRPr="00477A16" w:rsidTr="007D028A">
        <w:tc>
          <w:tcPr>
            <w:tcW w:w="5637" w:type="dxa"/>
            <w:shd w:val="clear" w:color="auto" w:fill="auto"/>
            <w:tcMar>
              <w:left w:w="108" w:type="dxa"/>
            </w:tcMar>
          </w:tcPr>
          <w:p w:rsidR="00E46545" w:rsidRDefault="007D028A">
            <w:pPr>
              <w:tabs>
                <w:tab w:val="left" w:pos="709"/>
                <w:tab w:val="left" w:pos="4320"/>
              </w:tabs>
              <w:rPr>
                <w:lang w:val="it-IT"/>
              </w:rPr>
            </w:pPr>
            <w:r>
              <w:rPr>
                <w:lang w:val="it-IT"/>
              </w:rPr>
              <w:t>Dipartimento di Biologia e Biotecnologia C. Darwin, Università di Roma La Sapienza</w:t>
            </w:r>
          </w:p>
        </w:tc>
        <w:tc>
          <w:tcPr>
            <w:tcW w:w="4394" w:type="dxa"/>
            <w:shd w:val="clear" w:color="auto" w:fill="auto"/>
            <w:tcMar>
              <w:left w:w="108" w:type="dxa"/>
            </w:tcMar>
          </w:tcPr>
          <w:p w:rsidR="00E46545" w:rsidRDefault="007D028A">
            <w:pPr>
              <w:tabs>
                <w:tab w:val="left" w:pos="709"/>
                <w:tab w:val="left" w:pos="4320"/>
              </w:tabs>
              <w:rPr>
                <w:lang w:val="it-IT"/>
              </w:rPr>
            </w:pPr>
            <w:r>
              <w:rPr>
                <w:lang w:val="it-IT"/>
              </w:rPr>
              <w:t xml:space="preserve">Supporto alla gestione dell’assistenza tecnica, supporto alla preparazione dei piani di attività e dei rapporti periodici del CCG. Formazione, ricerca e assistenza tecnica. </w:t>
            </w:r>
          </w:p>
        </w:tc>
        <w:tc>
          <w:tcPr>
            <w:tcW w:w="4139" w:type="dxa"/>
            <w:shd w:val="clear" w:color="auto" w:fill="auto"/>
            <w:tcMar>
              <w:left w:w="108" w:type="dxa"/>
            </w:tcMar>
          </w:tcPr>
          <w:p w:rsidR="00E46545" w:rsidRDefault="007D028A">
            <w:pPr>
              <w:tabs>
                <w:tab w:val="left" w:pos="709"/>
                <w:tab w:val="left" w:pos="4320"/>
              </w:tabs>
              <w:rPr>
                <w:lang w:val="it-IT"/>
              </w:rPr>
            </w:pPr>
            <w:r>
              <w:rPr>
                <w:lang w:val="it-IT"/>
              </w:rPr>
              <w:t xml:space="preserve">Supporto alla amministrazione e rendicontazione. Formazione, ricerca e assistenza tecnica. </w:t>
            </w:r>
          </w:p>
        </w:tc>
      </w:tr>
      <w:tr w:rsidR="00E46545" w:rsidRPr="00477A16" w:rsidTr="007D028A">
        <w:tc>
          <w:tcPr>
            <w:tcW w:w="5637" w:type="dxa"/>
            <w:tcBorders>
              <w:top w:val="nil"/>
            </w:tcBorders>
            <w:shd w:val="clear" w:color="auto" w:fill="auto"/>
            <w:tcMar>
              <w:left w:w="108" w:type="dxa"/>
            </w:tcMar>
          </w:tcPr>
          <w:p w:rsidR="00E46545" w:rsidRDefault="007D028A">
            <w:pPr>
              <w:tabs>
                <w:tab w:val="left" w:pos="709"/>
              </w:tabs>
              <w:jc w:val="both"/>
              <w:rPr>
                <w:lang w:val="it-IT"/>
              </w:rPr>
            </w:pPr>
            <w:r>
              <w:rPr>
                <w:lang w:val="it-IT"/>
              </w:rPr>
              <w:t>Polo Museale della Sapienza, Sapienza Università. di Roma.</w:t>
            </w:r>
          </w:p>
        </w:tc>
        <w:tc>
          <w:tcPr>
            <w:tcW w:w="4394" w:type="dxa"/>
            <w:tcBorders>
              <w:top w:val="nil"/>
            </w:tcBorders>
            <w:shd w:val="clear" w:color="auto" w:fill="auto"/>
            <w:tcMar>
              <w:left w:w="108" w:type="dxa"/>
            </w:tcMar>
          </w:tcPr>
          <w:p w:rsidR="00E46545" w:rsidRDefault="007D028A">
            <w:pPr>
              <w:tabs>
                <w:tab w:val="left" w:pos="709"/>
                <w:tab w:val="left" w:pos="4320"/>
              </w:tabs>
              <w:rPr>
                <w:lang w:val="it-IT"/>
              </w:rPr>
            </w:pPr>
            <w:r>
              <w:rPr>
                <w:lang w:val="it-IT"/>
              </w:rPr>
              <w:t xml:space="preserve">Formazione, ricerca e assistenza tecnica. </w:t>
            </w:r>
          </w:p>
        </w:tc>
        <w:tc>
          <w:tcPr>
            <w:tcW w:w="4139" w:type="dxa"/>
            <w:tcBorders>
              <w:top w:val="nil"/>
            </w:tcBorders>
            <w:shd w:val="clear" w:color="auto" w:fill="auto"/>
            <w:tcMar>
              <w:left w:w="108" w:type="dxa"/>
            </w:tcMar>
          </w:tcPr>
          <w:p w:rsidR="00E46545" w:rsidRDefault="007D028A">
            <w:pPr>
              <w:tabs>
                <w:tab w:val="left" w:pos="709"/>
                <w:tab w:val="left" w:pos="4320"/>
              </w:tabs>
              <w:rPr>
                <w:lang w:val="it-IT"/>
              </w:rPr>
            </w:pPr>
            <w:r>
              <w:rPr>
                <w:lang w:val="it-IT"/>
              </w:rPr>
              <w:t xml:space="preserve">Formazione, ricerca e assistenza tecnica. </w:t>
            </w:r>
          </w:p>
        </w:tc>
      </w:tr>
      <w:tr w:rsidR="00E46545" w:rsidRPr="00477A16" w:rsidTr="007D028A">
        <w:tc>
          <w:tcPr>
            <w:tcW w:w="5637" w:type="dxa"/>
            <w:shd w:val="clear" w:color="auto" w:fill="auto"/>
            <w:tcMar>
              <w:left w:w="108" w:type="dxa"/>
            </w:tcMar>
          </w:tcPr>
          <w:p w:rsidR="00E46545" w:rsidRDefault="007D028A">
            <w:pPr>
              <w:rPr>
                <w:lang w:val="it-IT"/>
              </w:rPr>
            </w:pPr>
            <w:r>
              <w:rPr>
                <w:lang w:val="it-IT"/>
              </w:rPr>
              <w:t>Dip. di Bioscienze dell’Università di Parma</w:t>
            </w:r>
          </w:p>
        </w:tc>
        <w:tc>
          <w:tcPr>
            <w:tcW w:w="4394" w:type="dxa"/>
            <w:shd w:val="clear" w:color="auto" w:fill="auto"/>
            <w:tcMar>
              <w:left w:w="108" w:type="dxa"/>
            </w:tcMar>
          </w:tcPr>
          <w:p w:rsidR="00E46545" w:rsidRDefault="00E46545">
            <w:pPr>
              <w:rPr>
                <w:lang w:val="it-IT"/>
              </w:rPr>
            </w:pPr>
          </w:p>
        </w:tc>
        <w:tc>
          <w:tcPr>
            <w:tcW w:w="4139" w:type="dxa"/>
            <w:shd w:val="clear" w:color="auto" w:fill="auto"/>
            <w:tcMar>
              <w:left w:w="108" w:type="dxa"/>
            </w:tcMar>
          </w:tcPr>
          <w:p w:rsidR="00E46545" w:rsidRDefault="007D028A">
            <w:pPr>
              <w:tabs>
                <w:tab w:val="left" w:pos="709"/>
                <w:tab w:val="left" w:pos="4320"/>
              </w:tabs>
              <w:rPr>
                <w:lang w:val="it-IT"/>
              </w:rPr>
            </w:pPr>
            <w:r>
              <w:rPr>
                <w:lang w:val="it-IT"/>
              </w:rPr>
              <w:t xml:space="preserve">Formazione, ricerca e assistenza tecnica. </w:t>
            </w:r>
          </w:p>
        </w:tc>
      </w:tr>
      <w:tr w:rsidR="00E46545" w:rsidRPr="00477A16" w:rsidTr="007D028A">
        <w:tc>
          <w:tcPr>
            <w:tcW w:w="5637" w:type="dxa"/>
            <w:tcBorders>
              <w:top w:val="nil"/>
            </w:tcBorders>
            <w:shd w:val="clear" w:color="auto" w:fill="auto"/>
            <w:tcMar>
              <w:left w:w="108" w:type="dxa"/>
            </w:tcMar>
          </w:tcPr>
          <w:p w:rsidR="00E46545" w:rsidRDefault="007D028A">
            <w:pPr>
              <w:rPr>
                <w:lang w:val="it-IT"/>
              </w:rPr>
            </w:pPr>
            <w:r>
              <w:rPr>
                <w:lang w:val="it-IT"/>
              </w:rPr>
              <w:t>Dip. di Scienze, Università di Roma 3</w:t>
            </w:r>
          </w:p>
        </w:tc>
        <w:tc>
          <w:tcPr>
            <w:tcW w:w="4394" w:type="dxa"/>
            <w:tcBorders>
              <w:top w:val="nil"/>
            </w:tcBorders>
            <w:shd w:val="clear" w:color="auto" w:fill="auto"/>
            <w:tcMar>
              <w:left w:w="108" w:type="dxa"/>
            </w:tcMar>
          </w:tcPr>
          <w:p w:rsidR="00E46545" w:rsidRDefault="00E46545">
            <w:pPr>
              <w:rPr>
                <w:lang w:val="it-IT"/>
              </w:rPr>
            </w:pPr>
          </w:p>
        </w:tc>
        <w:tc>
          <w:tcPr>
            <w:tcW w:w="4139" w:type="dxa"/>
            <w:tcBorders>
              <w:top w:val="nil"/>
            </w:tcBorders>
            <w:shd w:val="clear" w:color="auto" w:fill="auto"/>
            <w:tcMar>
              <w:left w:w="108" w:type="dxa"/>
            </w:tcMar>
          </w:tcPr>
          <w:p w:rsidR="00E46545" w:rsidRDefault="007D028A">
            <w:pPr>
              <w:tabs>
                <w:tab w:val="left" w:pos="709"/>
                <w:tab w:val="left" w:pos="4320"/>
              </w:tabs>
              <w:rPr>
                <w:lang w:val="it-IT"/>
              </w:rPr>
            </w:pPr>
            <w:r>
              <w:rPr>
                <w:lang w:val="it-IT"/>
              </w:rPr>
              <w:t xml:space="preserve">Formazione, ricerca e assistenza tecnica. </w:t>
            </w:r>
          </w:p>
        </w:tc>
      </w:tr>
      <w:tr w:rsidR="00E46545" w:rsidRPr="00477A16" w:rsidTr="007D028A">
        <w:tc>
          <w:tcPr>
            <w:tcW w:w="5637" w:type="dxa"/>
            <w:tcBorders>
              <w:top w:val="nil"/>
            </w:tcBorders>
            <w:shd w:val="clear" w:color="auto" w:fill="auto"/>
            <w:tcMar>
              <w:left w:w="108" w:type="dxa"/>
            </w:tcMar>
          </w:tcPr>
          <w:p w:rsidR="00E46545" w:rsidRDefault="007D028A">
            <w:pPr>
              <w:rPr>
                <w:lang w:val="it-IT"/>
              </w:rPr>
            </w:pPr>
            <w:r>
              <w:rPr>
                <w:lang w:val="it-IT"/>
              </w:rPr>
              <w:t>Istituto Zooprofilattico della Sardegna</w:t>
            </w:r>
          </w:p>
        </w:tc>
        <w:tc>
          <w:tcPr>
            <w:tcW w:w="4394" w:type="dxa"/>
            <w:tcBorders>
              <w:top w:val="nil"/>
            </w:tcBorders>
            <w:shd w:val="clear" w:color="auto" w:fill="auto"/>
            <w:tcMar>
              <w:left w:w="108" w:type="dxa"/>
            </w:tcMar>
          </w:tcPr>
          <w:p w:rsidR="00E46545" w:rsidRDefault="00E46545">
            <w:pPr>
              <w:rPr>
                <w:lang w:val="it-IT"/>
              </w:rPr>
            </w:pPr>
          </w:p>
        </w:tc>
        <w:tc>
          <w:tcPr>
            <w:tcW w:w="4139" w:type="dxa"/>
            <w:tcBorders>
              <w:top w:val="nil"/>
            </w:tcBorders>
            <w:shd w:val="clear" w:color="auto" w:fill="auto"/>
            <w:tcMar>
              <w:left w:w="108" w:type="dxa"/>
            </w:tcMar>
          </w:tcPr>
          <w:p w:rsidR="00E46545" w:rsidRDefault="007D028A">
            <w:pPr>
              <w:tabs>
                <w:tab w:val="left" w:pos="709"/>
                <w:tab w:val="left" w:pos="4320"/>
              </w:tabs>
              <w:rPr>
                <w:lang w:val="it-IT"/>
              </w:rPr>
            </w:pPr>
            <w:r>
              <w:rPr>
                <w:lang w:val="it-IT"/>
              </w:rPr>
              <w:t xml:space="preserve">Formazione, ricerca e assistenza tecnica. </w:t>
            </w:r>
          </w:p>
        </w:tc>
      </w:tr>
      <w:tr w:rsidR="00E46545" w:rsidRPr="00477A16" w:rsidTr="007D028A">
        <w:tc>
          <w:tcPr>
            <w:tcW w:w="5637" w:type="dxa"/>
            <w:tcBorders>
              <w:top w:val="nil"/>
            </w:tcBorders>
            <w:shd w:val="clear" w:color="auto" w:fill="auto"/>
            <w:tcMar>
              <w:left w:w="108" w:type="dxa"/>
            </w:tcMar>
          </w:tcPr>
          <w:p w:rsidR="00E46545" w:rsidRDefault="007D028A">
            <w:pPr>
              <w:rPr>
                <w:lang w:val="it-IT"/>
              </w:rPr>
            </w:pPr>
            <w:r>
              <w:rPr>
                <w:lang w:val="it-IT"/>
              </w:rPr>
              <w:t>Istituto per la Protezione Sostenibile delle Piante, CNR, Torino</w:t>
            </w:r>
          </w:p>
        </w:tc>
        <w:tc>
          <w:tcPr>
            <w:tcW w:w="4394" w:type="dxa"/>
            <w:tcBorders>
              <w:top w:val="nil"/>
            </w:tcBorders>
            <w:shd w:val="clear" w:color="auto" w:fill="auto"/>
            <w:tcMar>
              <w:left w:w="108" w:type="dxa"/>
            </w:tcMar>
          </w:tcPr>
          <w:p w:rsidR="00E46545" w:rsidRDefault="00E46545">
            <w:pPr>
              <w:rPr>
                <w:lang w:val="it-IT"/>
              </w:rPr>
            </w:pPr>
          </w:p>
        </w:tc>
        <w:tc>
          <w:tcPr>
            <w:tcW w:w="4139" w:type="dxa"/>
            <w:tcBorders>
              <w:top w:val="nil"/>
            </w:tcBorders>
            <w:shd w:val="clear" w:color="auto" w:fill="auto"/>
            <w:tcMar>
              <w:left w:w="108" w:type="dxa"/>
            </w:tcMar>
          </w:tcPr>
          <w:p w:rsidR="00E46545" w:rsidRDefault="007D028A">
            <w:pPr>
              <w:tabs>
                <w:tab w:val="left" w:pos="709"/>
                <w:tab w:val="left" w:pos="4320"/>
              </w:tabs>
              <w:rPr>
                <w:lang w:val="it-IT"/>
              </w:rPr>
            </w:pPr>
            <w:r>
              <w:rPr>
                <w:lang w:val="it-IT"/>
              </w:rPr>
              <w:t xml:space="preserve">Formazione, ricerca e assistenza tecnica. </w:t>
            </w:r>
          </w:p>
        </w:tc>
      </w:tr>
      <w:tr w:rsidR="00E46545" w:rsidRPr="00477A16" w:rsidTr="007D028A">
        <w:tc>
          <w:tcPr>
            <w:tcW w:w="5637" w:type="dxa"/>
            <w:tcBorders>
              <w:top w:val="nil"/>
            </w:tcBorders>
            <w:shd w:val="clear" w:color="auto" w:fill="auto"/>
            <w:tcMar>
              <w:left w:w="108" w:type="dxa"/>
            </w:tcMar>
          </w:tcPr>
          <w:p w:rsidR="00E46545" w:rsidRPr="007D028A" w:rsidRDefault="007D028A">
            <w:pPr>
              <w:rPr>
                <w:lang w:val="en-GB"/>
              </w:rPr>
            </w:pPr>
            <w:r>
              <w:t>Faculty of Veterinary, Univ. of Pretoria, South Africa</w:t>
            </w:r>
          </w:p>
        </w:tc>
        <w:tc>
          <w:tcPr>
            <w:tcW w:w="4394" w:type="dxa"/>
            <w:tcBorders>
              <w:top w:val="nil"/>
            </w:tcBorders>
            <w:shd w:val="clear" w:color="auto" w:fill="auto"/>
            <w:tcMar>
              <w:left w:w="108" w:type="dxa"/>
            </w:tcMar>
          </w:tcPr>
          <w:p w:rsidR="00E46545" w:rsidRDefault="007D028A">
            <w:pPr>
              <w:tabs>
                <w:tab w:val="left" w:pos="709"/>
                <w:tab w:val="left" w:pos="4320"/>
              </w:tabs>
              <w:rPr>
                <w:lang w:val="it-IT"/>
              </w:rPr>
            </w:pPr>
            <w:r>
              <w:rPr>
                <w:lang w:val="it-IT"/>
              </w:rPr>
              <w:t xml:space="preserve">Formazione, ricerca e assistenza tecnica. </w:t>
            </w:r>
          </w:p>
        </w:tc>
        <w:tc>
          <w:tcPr>
            <w:tcW w:w="4139" w:type="dxa"/>
            <w:tcBorders>
              <w:top w:val="nil"/>
            </w:tcBorders>
            <w:shd w:val="clear" w:color="auto" w:fill="auto"/>
            <w:tcMar>
              <w:left w:w="108" w:type="dxa"/>
            </w:tcMar>
          </w:tcPr>
          <w:p w:rsidR="00E46545" w:rsidRDefault="007D028A">
            <w:pPr>
              <w:tabs>
                <w:tab w:val="left" w:pos="709"/>
                <w:tab w:val="left" w:pos="4320"/>
              </w:tabs>
              <w:rPr>
                <w:lang w:val="it-IT"/>
              </w:rPr>
            </w:pPr>
            <w:r>
              <w:rPr>
                <w:lang w:val="it-IT"/>
              </w:rPr>
              <w:t xml:space="preserve">Formazione, ricerca e assistenza tecnica. </w:t>
            </w:r>
          </w:p>
        </w:tc>
      </w:tr>
      <w:tr w:rsidR="00E46545" w:rsidRPr="00477A16" w:rsidTr="007D028A">
        <w:tc>
          <w:tcPr>
            <w:tcW w:w="5637" w:type="dxa"/>
            <w:tcBorders>
              <w:top w:val="nil"/>
            </w:tcBorders>
            <w:shd w:val="clear" w:color="auto" w:fill="auto"/>
            <w:tcMar>
              <w:left w:w="108" w:type="dxa"/>
            </w:tcMar>
          </w:tcPr>
          <w:p w:rsidR="00E46545" w:rsidRDefault="007D028A">
            <w:pPr>
              <w:rPr>
                <w:lang w:val="it-IT"/>
              </w:rPr>
            </w:pPr>
            <w:r>
              <w:rPr>
                <w:lang w:val="it-IT"/>
              </w:rPr>
              <w:t>Museo di Storia Naturale di Venezia</w:t>
            </w:r>
          </w:p>
        </w:tc>
        <w:tc>
          <w:tcPr>
            <w:tcW w:w="4394" w:type="dxa"/>
            <w:tcBorders>
              <w:top w:val="nil"/>
            </w:tcBorders>
            <w:shd w:val="clear" w:color="auto" w:fill="auto"/>
            <w:tcMar>
              <w:left w:w="108" w:type="dxa"/>
            </w:tcMar>
          </w:tcPr>
          <w:p w:rsidR="00E46545" w:rsidRDefault="007D028A">
            <w:pPr>
              <w:tabs>
                <w:tab w:val="left" w:pos="709"/>
                <w:tab w:val="left" w:pos="4320"/>
              </w:tabs>
              <w:rPr>
                <w:lang w:val="it-IT"/>
              </w:rPr>
            </w:pPr>
            <w:r>
              <w:rPr>
                <w:lang w:val="it-IT"/>
              </w:rPr>
              <w:t xml:space="preserve">Formazione, ricerca e assistenza tecnica. </w:t>
            </w:r>
          </w:p>
        </w:tc>
        <w:tc>
          <w:tcPr>
            <w:tcW w:w="4139" w:type="dxa"/>
            <w:tcBorders>
              <w:top w:val="nil"/>
            </w:tcBorders>
            <w:shd w:val="clear" w:color="auto" w:fill="auto"/>
            <w:tcMar>
              <w:left w:w="108" w:type="dxa"/>
            </w:tcMar>
          </w:tcPr>
          <w:p w:rsidR="00E46545" w:rsidRDefault="00E46545">
            <w:pPr>
              <w:rPr>
                <w:lang w:val="it-IT"/>
              </w:rPr>
            </w:pPr>
          </w:p>
        </w:tc>
      </w:tr>
      <w:tr w:rsidR="00E46545" w:rsidTr="007D028A">
        <w:tc>
          <w:tcPr>
            <w:tcW w:w="5637" w:type="dxa"/>
            <w:shd w:val="clear" w:color="auto" w:fill="auto"/>
            <w:tcMar>
              <w:left w:w="108" w:type="dxa"/>
            </w:tcMar>
          </w:tcPr>
          <w:p w:rsidR="00E46545" w:rsidRPr="007D028A" w:rsidRDefault="007D028A">
            <w:pPr>
              <w:jc w:val="both"/>
              <w:rPr>
                <w:lang w:val="it-IT"/>
              </w:rPr>
            </w:pPr>
            <w:r>
              <w:rPr>
                <w:lang w:val="it-IT"/>
              </w:rPr>
              <w:t>Centro di Biotecnologia Università E. Mondlane.</w:t>
            </w:r>
          </w:p>
        </w:tc>
        <w:tc>
          <w:tcPr>
            <w:tcW w:w="4394" w:type="dxa"/>
            <w:shd w:val="clear" w:color="auto" w:fill="auto"/>
            <w:tcMar>
              <w:left w:w="108" w:type="dxa"/>
            </w:tcMar>
          </w:tcPr>
          <w:p w:rsidR="00E46545" w:rsidRDefault="007D028A">
            <w:pPr>
              <w:rPr>
                <w:lang w:val="it-IT"/>
              </w:rPr>
            </w:pPr>
            <w:r>
              <w:rPr>
                <w:lang w:val="it-IT"/>
              </w:rPr>
              <w:t>Gestione tecnico amministrativa e coordinamento, valutazione e preparazione dei piani di attività e dei rapporti periodici, rendicontazione in . Formazione e ricerca.</w:t>
            </w:r>
          </w:p>
        </w:tc>
        <w:tc>
          <w:tcPr>
            <w:tcW w:w="4139" w:type="dxa"/>
            <w:shd w:val="clear" w:color="auto" w:fill="auto"/>
            <w:tcMar>
              <w:left w:w="108" w:type="dxa"/>
            </w:tcMar>
          </w:tcPr>
          <w:p w:rsidR="00E46545" w:rsidRDefault="00E46545">
            <w:pPr>
              <w:rPr>
                <w:lang w:val="it-IT"/>
              </w:rPr>
            </w:pPr>
          </w:p>
        </w:tc>
      </w:tr>
      <w:tr w:rsidR="00E46545" w:rsidTr="007D028A">
        <w:tc>
          <w:tcPr>
            <w:tcW w:w="5637" w:type="dxa"/>
            <w:tcBorders>
              <w:top w:val="nil"/>
            </w:tcBorders>
            <w:shd w:val="clear" w:color="auto" w:fill="auto"/>
            <w:tcMar>
              <w:left w:w="108" w:type="dxa"/>
            </w:tcMar>
          </w:tcPr>
          <w:p w:rsidR="00E46545" w:rsidRPr="007D028A" w:rsidRDefault="007D028A">
            <w:pPr>
              <w:jc w:val="both"/>
              <w:rPr>
                <w:lang w:val="it-IT"/>
              </w:rPr>
            </w:pPr>
            <w:r>
              <w:rPr>
                <w:lang w:val="it-IT"/>
              </w:rPr>
              <w:t>Museo di Storia Naturale Università E. Mondlane.</w:t>
            </w:r>
          </w:p>
        </w:tc>
        <w:tc>
          <w:tcPr>
            <w:tcW w:w="4394" w:type="dxa"/>
            <w:tcBorders>
              <w:top w:val="nil"/>
            </w:tcBorders>
            <w:shd w:val="clear" w:color="auto" w:fill="auto"/>
            <w:tcMar>
              <w:left w:w="108" w:type="dxa"/>
            </w:tcMar>
          </w:tcPr>
          <w:p w:rsidR="00E46545" w:rsidRDefault="007D028A">
            <w:pPr>
              <w:jc w:val="both"/>
              <w:rPr>
                <w:lang w:val="it-IT"/>
              </w:rPr>
            </w:pPr>
            <w:r>
              <w:rPr>
                <w:lang w:val="it-IT"/>
              </w:rPr>
              <w:t>Partecipazione alla preparazione dei piani di attività e dei rapporti periodici. Formazione e ricerca.</w:t>
            </w:r>
          </w:p>
        </w:tc>
        <w:tc>
          <w:tcPr>
            <w:tcW w:w="4139" w:type="dxa"/>
            <w:tcBorders>
              <w:top w:val="nil"/>
            </w:tcBorders>
            <w:shd w:val="clear" w:color="auto" w:fill="auto"/>
            <w:tcMar>
              <w:left w:w="108" w:type="dxa"/>
            </w:tcMar>
          </w:tcPr>
          <w:p w:rsidR="00E46545" w:rsidRDefault="00E46545">
            <w:pPr>
              <w:rPr>
                <w:lang w:val="it-IT"/>
              </w:rPr>
            </w:pPr>
          </w:p>
        </w:tc>
      </w:tr>
      <w:tr w:rsidR="00E46545" w:rsidTr="007D028A">
        <w:tc>
          <w:tcPr>
            <w:tcW w:w="5637" w:type="dxa"/>
            <w:tcBorders>
              <w:top w:val="nil"/>
            </w:tcBorders>
            <w:shd w:val="clear" w:color="auto" w:fill="auto"/>
            <w:tcMar>
              <w:left w:w="108" w:type="dxa"/>
            </w:tcMar>
          </w:tcPr>
          <w:p w:rsidR="00E46545" w:rsidRPr="007D028A" w:rsidRDefault="007D028A" w:rsidP="007D028A">
            <w:pPr>
              <w:ind w:left="720" w:hanging="720"/>
              <w:rPr>
                <w:b/>
              </w:rPr>
            </w:pPr>
            <w:r w:rsidRPr="007D028A">
              <w:rPr>
                <w:b/>
                <w:lang w:val="it-IT"/>
              </w:rPr>
              <w:t>Totale: 11</w:t>
            </w:r>
          </w:p>
        </w:tc>
        <w:tc>
          <w:tcPr>
            <w:tcW w:w="4394" w:type="dxa"/>
            <w:tcBorders>
              <w:top w:val="nil"/>
            </w:tcBorders>
            <w:shd w:val="clear" w:color="auto" w:fill="auto"/>
            <w:tcMar>
              <w:left w:w="108" w:type="dxa"/>
            </w:tcMar>
          </w:tcPr>
          <w:p w:rsidR="00E46545" w:rsidRDefault="00E46545">
            <w:pPr>
              <w:rPr>
                <w:lang w:val="it-IT"/>
              </w:rPr>
            </w:pPr>
          </w:p>
        </w:tc>
        <w:tc>
          <w:tcPr>
            <w:tcW w:w="4139" w:type="dxa"/>
            <w:tcBorders>
              <w:top w:val="nil"/>
            </w:tcBorders>
            <w:shd w:val="clear" w:color="auto" w:fill="auto"/>
            <w:tcMar>
              <w:left w:w="108" w:type="dxa"/>
            </w:tcMar>
          </w:tcPr>
          <w:p w:rsidR="00E46545" w:rsidRDefault="00E46545">
            <w:pPr>
              <w:rPr>
                <w:lang w:val="it-IT"/>
              </w:rPr>
            </w:pPr>
          </w:p>
        </w:tc>
      </w:tr>
    </w:tbl>
    <w:p w:rsidR="00E46545" w:rsidRDefault="00E46545">
      <w:pPr>
        <w:jc w:val="both"/>
        <w:rPr>
          <w:lang w:val="it-IT"/>
        </w:rPr>
      </w:pPr>
    </w:p>
    <w:p w:rsidR="00E46545" w:rsidRDefault="00E46545">
      <w:pPr>
        <w:jc w:val="both"/>
        <w:rPr>
          <w:lang w:val="it-IT"/>
        </w:rPr>
      </w:pPr>
    </w:p>
    <w:p w:rsidR="00E46545" w:rsidRDefault="007D028A">
      <w:pPr>
        <w:jc w:val="both"/>
        <w:rPr>
          <w:b/>
          <w:u w:val="single"/>
          <w:lang w:val="it-IT"/>
        </w:rPr>
      </w:pPr>
      <w:r>
        <w:rPr>
          <w:b/>
          <w:u w:val="single"/>
          <w:lang w:val="it-IT"/>
        </w:rPr>
        <w:t xml:space="preserve">Tab. </w:t>
      </w:r>
      <w:r w:rsidR="00245E37">
        <w:rPr>
          <w:b/>
          <w:u w:val="single"/>
          <w:lang w:val="it-IT"/>
        </w:rPr>
        <w:t>2</w:t>
      </w:r>
      <w:r>
        <w:rPr>
          <w:b/>
          <w:u w:val="single"/>
          <w:lang w:val="it-IT"/>
        </w:rPr>
        <w:t xml:space="preserve"> – Progetti di ricerca</w:t>
      </w:r>
    </w:p>
    <w:p w:rsidR="00E46545" w:rsidRDefault="00E46545">
      <w:pPr>
        <w:jc w:val="both"/>
        <w:rPr>
          <w:lang w:val="it-IT"/>
        </w:rPr>
      </w:pPr>
    </w:p>
    <w:tbl>
      <w:tblPr>
        <w:tblStyle w:val="TableGrid"/>
        <w:tblW w:w="14417" w:type="dxa"/>
        <w:tblInd w:w="173" w:type="dxa"/>
        <w:tblLook w:val="04A0"/>
      </w:tblPr>
      <w:tblGrid>
        <w:gridCol w:w="7750"/>
        <w:gridCol w:w="2611"/>
        <w:gridCol w:w="4056"/>
      </w:tblGrid>
      <w:tr w:rsidR="00E46545" w:rsidTr="00245E37">
        <w:trPr>
          <w:tblHeader/>
        </w:trPr>
        <w:tc>
          <w:tcPr>
            <w:tcW w:w="7750" w:type="dxa"/>
            <w:shd w:val="clear" w:color="auto" w:fill="auto"/>
            <w:tcMar>
              <w:left w:w="108" w:type="dxa"/>
            </w:tcMar>
          </w:tcPr>
          <w:p w:rsidR="00E46545" w:rsidRDefault="007D028A">
            <w:r>
              <w:rPr>
                <w:b/>
                <w:lang w:val="it-IT"/>
              </w:rPr>
              <w:t>Progetti finanziati</w:t>
            </w:r>
          </w:p>
        </w:tc>
        <w:tc>
          <w:tcPr>
            <w:tcW w:w="2611" w:type="dxa"/>
            <w:shd w:val="clear" w:color="auto" w:fill="auto"/>
            <w:tcMar>
              <w:left w:w="108" w:type="dxa"/>
            </w:tcMar>
          </w:tcPr>
          <w:p w:rsidR="00E46545" w:rsidRPr="007D028A" w:rsidRDefault="007D028A">
            <w:pPr>
              <w:rPr>
                <w:lang w:val="it-IT"/>
              </w:rPr>
            </w:pPr>
            <w:r>
              <w:rPr>
                <w:b/>
                <w:lang w:val="it-IT"/>
              </w:rPr>
              <w:t xml:space="preserve">Progetti collegati finanziati da altre fonti </w:t>
            </w:r>
          </w:p>
        </w:tc>
        <w:tc>
          <w:tcPr>
            <w:tcW w:w="4056" w:type="dxa"/>
            <w:shd w:val="clear" w:color="auto" w:fill="auto"/>
            <w:tcMar>
              <w:left w:w="108" w:type="dxa"/>
            </w:tcMar>
          </w:tcPr>
          <w:p w:rsidR="00E46545" w:rsidRDefault="007D028A">
            <w:r>
              <w:rPr>
                <w:b/>
                <w:lang w:val="it-IT"/>
              </w:rPr>
              <w:t>Stato del progetto</w:t>
            </w:r>
          </w:p>
        </w:tc>
      </w:tr>
      <w:tr w:rsidR="00E46545">
        <w:tc>
          <w:tcPr>
            <w:tcW w:w="7750" w:type="dxa"/>
            <w:shd w:val="clear" w:color="auto" w:fill="auto"/>
            <w:tcMar>
              <w:left w:w="108" w:type="dxa"/>
            </w:tcMar>
          </w:tcPr>
          <w:p w:rsidR="00E46545" w:rsidRPr="007D028A" w:rsidRDefault="007D028A">
            <w:pPr>
              <w:spacing w:before="60" w:after="60"/>
              <w:rPr>
                <w:lang w:val="it-IT"/>
              </w:rPr>
            </w:pPr>
            <w:r>
              <w:rPr>
                <w:lang w:val="it-IT"/>
              </w:rPr>
              <w:t>Sviluppo di tecniche molecolari per la diagnosi dell’ingiallimento letale delle palme da cocco (Coconut Lethal Yellowing Disease CLYD).</w:t>
            </w:r>
          </w:p>
        </w:tc>
        <w:tc>
          <w:tcPr>
            <w:tcW w:w="2611" w:type="dxa"/>
            <w:shd w:val="clear" w:color="auto" w:fill="auto"/>
            <w:tcMar>
              <w:left w:w="108" w:type="dxa"/>
            </w:tcMar>
          </w:tcPr>
          <w:p w:rsidR="00E46545" w:rsidRDefault="00E46545">
            <w:pPr>
              <w:jc w:val="both"/>
              <w:rPr>
                <w:lang w:val="it-IT"/>
              </w:rPr>
            </w:pPr>
          </w:p>
        </w:tc>
        <w:tc>
          <w:tcPr>
            <w:tcW w:w="4056" w:type="dxa"/>
            <w:shd w:val="clear" w:color="auto" w:fill="auto"/>
            <w:tcMar>
              <w:left w:w="108" w:type="dxa"/>
            </w:tcMar>
          </w:tcPr>
          <w:p w:rsidR="00E46545" w:rsidRDefault="007D028A">
            <w:pPr>
              <w:jc w:val="both"/>
              <w:rPr>
                <w:lang w:val="it-IT"/>
              </w:rPr>
            </w:pPr>
            <w:r>
              <w:rPr>
                <w:lang w:val="it-IT"/>
              </w:rPr>
              <w:t>Concluso. In pubblicazione</w:t>
            </w:r>
          </w:p>
        </w:tc>
      </w:tr>
      <w:tr w:rsidR="00E46545">
        <w:tc>
          <w:tcPr>
            <w:tcW w:w="7750" w:type="dxa"/>
            <w:shd w:val="clear" w:color="auto" w:fill="auto"/>
            <w:tcMar>
              <w:left w:w="108" w:type="dxa"/>
            </w:tcMar>
          </w:tcPr>
          <w:p w:rsidR="00E46545" w:rsidRDefault="007D028A">
            <w:pPr>
              <w:spacing w:after="60"/>
              <w:rPr>
                <w:lang w:val="it-IT"/>
              </w:rPr>
            </w:pPr>
            <w:r>
              <w:rPr>
                <w:lang w:val="it-IT"/>
              </w:rPr>
              <w:t>Sviluppo e validazione di un protocollo di diagnostica molecolare per la brucellosi, con base su PCR convenzionale e Real-Time PCR (RT-PCR)</w:t>
            </w:r>
            <w:r>
              <w:rPr>
                <w:bCs/>
                <w:lang w:val="it-IT"/>
              </w:rPr>
              <w:t>.</w:t>
            </w:r>
          </w:p>
        </w:tc>
        <w:tc>
          <w:tcPr>
            <w:tcW w:w="2611" w:type="dxa"/>
            <w:shd w:val="clear" w:color="auto" w:fill="auto"/>
            <w:tcMar>
              <w:left w:w="108" w:type="dxa"/>
            </w:tcMar>
          </w:tcPr>
          <w:p w:rsidR="00E46545" w:rsidRDefault="00E46545">
            <w:pPr>
              <w:jc w:val="both"/>
              <w:rPr>
                <w:lang w:val="it-IT"/>
              </w:rPr>
            </w:pPr>
          </w:p>
        </w:tc>
        <w:tc>
          <w:tcPr>
            <w:tcW w:w="4056" w:type="dxa"/>
            <w:shd w:val="clear" w:color="auto" w:fill="auto"/>
            <w:tcMar>
              <w:left w:w="108" w:type="dxa"/>
            </w:tcMar>
          </w:tcPr>
          <w:p w:rsidR="00E46545" w:rsidRDefault="007D028A">
            <w:pPr>
              <w:jc w:val="both"/>
              <w:rPr>
                <w:lang w:val="it-IT"/>
              </w:rPr>
            </w:pPr>
            <w:r>
              <w:rPr>
                <w:lang w:val="it-IT"/>
              </w:rPr>
              <w:t>Fase avanzata</w:t>
            </w:r>
          </w:p>
        </w:tc>
      </w:tr>
      <w:tr w:rsidR="00E46545">
        <w:tc>
          <w:tcPr>
            <w:tcW w:w="7750" w:type="dxa"/>
            <w:shd w:val="clear" w:color="auto" w:fill="auto"/>
            <w:tcMar>
              <w:left w:w="108" w:type="dxa"/>
            </w:tcMar>
          </w:tcPr>
          <w:p w:rsidR="00E46545" w:rsidRDefault="007D028A">
            <w:pPr>
              <w:spacing w:after="60"/>
              <w:rPr>
                <w:lang w:val="it-IT"/>
              </w:rPr>
            </w:pPr>
            <w:r>
              <w:rPr>
                <w:lang w:val="it-IT"/>
              </w:rPr>
              <w:t xml:space="preserve">Studio di eziologie batteriche di </w:t>
            </w:r>
            <w:r w:rsidR="00320BC8">
              <w:rPr>
                <w:lang w:val="it-IT"/>
              </w:rPr>
              <w:t>Tilapia</w:t>
            </w:r>
            <w:r>
              <w:rPr>
                <w:lang w:val="it-IT"/>
              </w:rPr>
              <w:t xml:space="preserve"> delle specie </w:t>
            </w:r>
            <w:r>
              <w:rPr>
                <w:i/>
                <w:iCs/>
                <w:lang w:val="it-IT"/>
              </w:rPr>
              <w:t>Oreochromis niloticus</w:t>
            </w:r>
            <w:r>
              <w:rPr>
                <w:lang w:val="it-IT"/>
              </w:rPr>
              <w:t xml:space="preserve"> e </w:t>
            </w:r>
            <w:r>
              <w:rPr>
                <w:i/>
                <w:iCs/>
                <w:lang w:val="it-IT"/>
              </w:rPr>
              <w:t>O. Mossambicus</w:t>
            </w:r>
            <w:r>
              <w:rPr>
                <w:lang w:val="it-IT"/>
              </w:rPr>
              <w:t>.</w:t>
            </w:r>
          </w:p>
        </w:tc>
        <w:tc>
          <w:tcPr>
            <w:tcW w:w="2611" w:type="dxa"/>
            <w:shd w:val="clear" w:color="auto" w:fill="auto"/>
            <w:tcMar>
              <w:left w:w="108" w:type="dxa"/>
            </w:tcMar>
          </w:tcPr>
          <w:p w:rsidR="00E46545" w:rsidRDefault="007D028A">
            <w:pPr>
              <w:jc w:val="both"/>
              <w:rPr>
                <w:lang w:val="it-IT"/>
              </w:rPr>
            </w:pPr>
            <w:r>
              <w:rPr>
                <w:lang w:val="it-IT"/>
              </w:rPr>
              <w:t>FIAM</w:t>
            </w:r>
          </w:p>
        </w:tc>
        <w:tc>
          <w:tcPr>
            <w:tcW w:w="4056" w:type="dxa"/>
            <w:shd w:val="clear" w:color="auto" w:fill="auto"/>
            <w:tcMar>
              <w:left w:w="108" w:type="dxa"/>
            </w:tcMar>
          </w:tcPr>
          <w:p w:rsidR="00E46545" w:rsidRDefault="007D028A">
            <w:pPr>
              <w:spacing w:after="60"/>
              <w:jc w:val="both"/>
              <w:rPr>
                <w:lang w:val="it-IT"/>
              </w:rPr>
            </w:pPr>
            <w:r>
              <w:rPr>
                <w:lang w:val="it-IT"/>
              </w:rPr>
              <w:t>Fase iniziale</w:t>
            </w:r>
          </w:p>
        </w:tc>
      </w:tr>
      <w:tr w:rsidR="00E46545">
        <w:tc>
          <w:tcPr>
            <w:tcW w:w="7750" w:type="dxa"/>
            <w:shd w:val="clear" w:color="auto" w:fill="auto"/>
            <w:tcMar>
              <w:left w:w="108" w:type="dxa"/>
            </w:tcMar>
          </w:tcPr>
          <w:p w:rsidR="00E46545" w:rsidRDefault="007D028A">
            <w:pPr>
              <w:rPr>
                <w:lang w:val="it-IT"/>
              </w:rPr>
            </w:pPr>
            <w:r>
              <w:rPr>
                <w:lang w:val="it-IT"/>
              </w:rPr>
              <w:t>Rickettsia di importanza zoonotica nel Parco Nazionale del Limpopo.</w:t>
            </w:r>
          </w:p>
        </w:tc>
        <w:tc>
          <w:tcPr>
            <w:tcW w:w="2611" w:type="dxa"/>
            <w:shd w:val="clear" w:color="auto" w:fill="auto"/>
            <w:tcMar>
              <w:left w:w="108" w:type="dxa"/>
            </w:tcMar>
          </w:tcPr>
          <w:p w:rsidR="00E46545" w:rsidRDefault="00E46545">
            <w:pPr>
              <w:jc w:val="both"/>
              <w:rPr>
                <w:lang w:val="it-IT"/>
              </w:rPr>
            </w:pPr>
          </w:p>
        </w:tc>
        <w:tc>
          <w:tcPr>
            <w:tcW w:w="4056" w:type="dxa"/>
            <w:shd w:val="clear" w:color="auto" w:fill="auto"/>
            <w:tcMar>
              <w:left w:w="108" w:type="dxa"/>
            </w:tcMar>
          </w:tcPr>
          <w:p w:rsidR="00E46545" w:rsidRDefault="007D028A">
            <w:pPr>
              <w:jc w:val="both"/>
              <w:rPr>
                <w:lang w:val="it-IT"/>
              </w:rPr>
            </w:pPr>
            <w:r>
              <w:rPr>
                <w:lang w:val="it-IT"/>
              </w:rPr>
              <w:t>Fase avanzata</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t xml:space="preserve">Epidemiologia </w:t>
            </w:r>
            <w:r w:rsidR="00320BC8">
              <w:rPr>
                <w:lang w:val="it-IT"/>
              </w:rPr>
              <w:t>della</w:t>
            </w:r>
            <w:r>
              <w:rPr>
                <w:lang w:val="it-IT"/>
              </w:rPr>
              <w:t xml:space="preserve"> Rift Valley Fever (RVFV) nel Parco Nazionale del Limpopo (LNP).</w:t>
            </w:r>
          </w:p>
        </w:tc>
        <w:tc>
          <w:tcPr>
            <w:tcW w:w="2611" w:type="dxa"/>
            <w:tcBorders>
              <w:top w:val="nil"/>
            </w:tcBorders>
            <w:shd w:val="clear" w:color="auto" w:fill="auto"/>
            <w:tcMar>
              <w:left w:w="108" w:type="dxa"/>
            </w:tcMar>
          </w:tcPr>
          <w:p w:rsidR="00E46545" w:rsidRDefault="007D028A">
            <w:pPr>
              <w:jc w:val="both"/>
              <w:rPr>
                <w:lang w:val="it-IT"/>
              </w:rPr>
            </w:pPr>
            <w:r>
              <w:rPr>
                <w:lang w:val="it-IT"/>
              </w:rPr>
              <w:t>FIAM</w:t>
            </w:r>
          </w:p>
        </w:tc>
        <w:tc>
          <w:tcPr>
            <w:tcW w:w="4056" w:type="dxa"/>
            <w:tcBorders>
              <w:top w:val="nil"/>
            </w:tcBorders>
            <w:shd w:val="clear" w:color="auto" w:fill="auto"/>
            <w:tcMar>
              <w:left w:w="108" w:type="dxa"/>
            </w:tcMar>
          </w:tcPr>
          <w:p w:rsidR="00E46545" w:rsidRDefault="007D028A">
            <w:pPr>
              <w:jc w:val="both"/>
              <w:rPr>
                <w:lang w:val="it-IT"/>
              </w:rPr>
            </w:pPr>
            <w:r>
              <w:rPr>
                <w:lang w:val="it-IT"/>
              </w:rPr>
              <w:t>Fase intermedia</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t>Diversità genetica ed ecologia dei roditori selvatici nel Parco Nazionale del Limpopo e nei villaggi adiacenti e loro potenziale come serbatoi di zoonosi.</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spacing w:after="60"/>
              <w:jc w:val="both"/>
              <w:rPr>
                <w:lang w:val="it-IT"/>
              </w:rPr>
            </w:pPr>
            <w:r>
              <w:rPr>
                <w:lang w:val="it-IT"/>
              </w:rPr>
              <w:t>Fase intermedia</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t xml:space="preserve">Valutazione dell'inquinamento da mercurio nel Rio Revue - Provincia di Manica usando </w:t>
            </w:r>
            <w:r>
              <w:rPr>
                <w:i/>
                <w:iCs/>
                <w:lang w:val="it-IT"/>
              </w:rPr>
              <w:t>Oreochromis niloticus</w:t>
            </w:r>
            <w:r>
              <w:rPr>
                <w:lang w:val="it-IT"/>
              </w:rPr>
              <w:t xml:space="preserve"> come un indicatore biologico. </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jc w:val="both"/>
              <w:rPr>
                <w:lang w:val="it-IT"/>
              </w:rPr>
            </w:pPr>
            <w:r>
              <w:rPr>
                <w:lang w:val="it-IT"/>
              </w:rPr>
              <w:t>Concluso</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t>Presenza di cianobatteri tossici e le loro tossine (cianotossine) nell'acqua potabile in Mozambico.</w:t>
            </w:r>
          </w:p>
        </w:tc>
        <w:tc>
          <w:tcPr>
            <w:tcW w:w="2611" w:type="dxa"/>
            <w:tcBorders>
              <w:top w:val="nil"/>
            </w:tcBorders>
            <w:shd w:val="clear" w:color="auto" w:fill="auto"/>
            <w:tcMar>
              <w:left w:w="108" w:type="dxa"/>
            </w:tcMar>
          </w:tcPr>
          <w:p w:rsidR="00E46545" w:rsidRDefault="007D028A">
            <w:pPr>
              <w:jc w:val="both"/>
              <w:rPr>
                <w:lang w:val="it-IT"/>
              </w:rPr>
            </w:pPr>
            <w:r>
              <w:rPr>
                <w:lang w:val="it-IT"/>
              </w:rPr>
              <w:t>FIAM</w:t>
            </w:r>
          </w:p>
        </w:tc>
        <w:tc>
          <w:tcPr>
            <w:tcW w:w="4056" w:type="dxa"/>
            <w:tcBorders>
              <w:top w:val="nil"/>
            </w:tcBorders>
            <w:shd w:val="clear" w:color="auto" w:fill="auto"/>
            <w:tcMar>
              <w:left w:w="108" w:type="dxa"/>
            </w:tcMar>
          </w:tcPr>
          <w:p w:rsidR="00E46545" w:rsidRDefault="007D028A">
            <w:pPr>
              <w:spacing w:after="60"/>
              <w:jc w:val="both"/>
              <w:rPr>
                <w:lang w:val="it-IT"/>
              </w:rPr>
            </w:pPr>
            <w:r>
              <w:rPr>
                <w:lang w:val="it-IT"/>
              </w:rPr>
              <w:t>Fase preliminare</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t xml:space="preserve">Screening di malattie batteriche in specie Tilapia di </w:t>
            </w:r>
            <w:r>
              <w:rPr>
                <w:i/>
                <w:iCs/>
                <w:lang w:val="it-IT"/>
              </w:rPr>
              <w:t>Oreochromis niloticus</w:t>
            </w:r>
            <w:r>
              <w:rPr>
                <w:lang w:val="it-IT"/>
              </w:rPr>
              <w:t xml:space="preserve"> e </w:t>
            </w:r>
            <w:r>
              <w:rPr>
                <w:i/>
                <w:iCs/>
                <w:lang w:val="it-IT"/>
              </w:rPr>
              <w:t>O. mossambicus</w:t>
            </w:r>
            <w:r>
              <w:rPr>
                <w:lang w:val="it-IT"/>
              </w:rPr>
              <w:t>.</w:t>
            </w:r>
          </w:p>
        </w:tc>
        <w:tc>
          <w:tcPr>
            <w:tcW w:w="2611" w:type="dxa"/>
            <w:tcBorders>
              <w:top w:val="nil"/>
            </w:tcBorders>
            <w:shd w:val="clear" w:color="auto" w:fill="auto"/>
            <w:tcMar>
              <w:left w:w="108" w:type="dxa"/>
            </w:tcMar>
          </w:tcPr>
          <w:p w:rsidR="00E46545" w:rsidRDefault="007D028A">
            <w:pPr>
              <w:jc w:val="both"/>
              <w:rPr>
                <w:lang w:val="it-IT"/>
              </w:rPr>
            </w:pPr>
            <w:r>
              <w:rPr>
                <w:lang w:val="it-IT"/>
              </w:rPr>
              <w:t>FIAM</w:t>
            </w:r>
          </w:p>
        </w:tc>
        <w:tc>
          <w:tcPr>
            <w:tcW w:w="4056" w:type="dxa"/>
            <w:tcBorders>
              <w:top w:val="nil"/>
            </w:tcBorders>
            <w:shd w:val="clear" w:color="auto" w:fill="auto"/>
            <w:tcMar>
              <w:left w:w="108" w:type="dxa"/>
            </w:tcMar>
          </w:tcPr>
          <w:p w:rsidR="00E46545" w:rsidRDefault="007D028A">
            <w:pPr>
              <w:spacing w:after="60"/>
              <w:jc w:val="both"/>
              <w:rPr>
                <w:lang w:val="it-IT"/>
              </w:rPr>
            </w:pPr>
            <w:r>
              <w:rPr>
                <w:lang w:val="it-IT"/>
              </w:rPr>
              <w:t>Fase intermedia</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t xml:space="preserve">Caratterizzazione genetica di </w:t>
            </w:r>
            <w:r w:rsidR="00320BC8">
              <w:rPr>
                <w:lang w:val="it-IT"/>
              </w:rPr>
              <w:t>Tilapia</w:t>
            </w:r>
            <w:r>
              <w:rPr>
                <w:lang w:val="it-IT"/>
              </w:rPr>
              <w:t xml:space="preserve"> nel sud del Mozambico.</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spacing w:after="60"/>
              <w:jc w:val="both"/>
              <w:rPr>
                <w:lang w:val="it-IT"/>
              </w:rPr>
            </w:pPr>
            <w:r>
              <w:rPr>
                <w:lang w:val="it-IT"/>
              </w:rPr>
              <w:t>Fase intermedia</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t>Caratterizzazione genetica di un esemplare di Coelacanthus conservato nel MHN di Maputo</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spacing w:after="60"/>
              <w:jc w:val="both"/>
              <w:rPr>
                <w:lang w:val="it-IT"/>
              </w:rPr>
            </w:pPr>
            <w:r>
              <w:rPr>
                <w:lang w:val="it-IT"/>
              </w:rPr>
              <w:t>Fase intermedia</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t xml:space="preserve">Diversità e struttura genetica de </w:t>
            </w:r>
            <w:r>
              <w:rPr>
                <w:i/>
                <w:iCs/>
                <w:lang w:val="it-IT"/>
              </w:rPr>
              <w:t>Pneus indico</w:t>
            </w:r>
            <w:r>
              <w:rPr>
                <w:lang w:val="it-IT"/>
              </w:rPr>
              <w:t xml:space="preserve"> e M</w:t>
            </w:r>
            <w:r>
              <w:rPr>
                <w:i/>
                <w:iCs/>
                <w:lang w:val="it-IT"/>
              </w:rPr>
              <w:t xml:space="preserve">etapenaeus monoceros </w:t>
            </w:r>
            <w:r>
              <w:rPr>
                <w:lang w:val="it-IT"/>
              </w:rPr>
              <w:t>in Mozambico.</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spacing w:after="60"/>
              <w:jc w:val="both"/>
              <w:rPr>
                <w:lang w:val="it-IT"/>
              </w:rPr>
            </w:pPr>
            <w:r>
              <w:rPr>
                <w:lang w:val="it-IT"/>
              </w:rPr>
              <w:t>Fase intermedia</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t>Caratterizzazione genetica di coleotteri della famiglia Nitidulidae</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spacing w:after="60"/>
              <w:jc w:val="both"/>
              <w:rPr>
                <w:lang w:val="it-IT"/>
              </w:rPr>
            </w:pPr>
            <w:r>
              <w:rPr>
                <w:lang w:val="it-IT"/>
              </w:rPr>
              <w:t>Fase intermedia</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t xml:space="preserve">Caratterizzazione genetica di </w:t>
            </w:r>
            <w:r>
              <w:rPr>
                <w:i/>
                <w:iCs/>
                <w:lang w:val="it-IT"/>
              </w:rPr>
              <w:t>Teretrius nigrescens.</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spacing w:after="60"/>
              <w:jc w:val="both"/>
              <w:rPr>
                <w:lang w:val="it-IT"/>
              </w:rPr>
            </w:pPr>
            <w:r>
              <w:rPr>
                <w:lang w:val="it-IT"/>
              </w:rPr>
              <w:t>Fase intermedia</w:t>
            </w:r>
          </w:p>
        </w:tc>
      </w:tr>
      <w:tr w:rsidR="00E46545">
        <w:tc>
          <w:tcPr>
            <w:tcW w:w="7750" w:type="dxa"/>
            <w:tcBorders>
              <w:top w:val="nil"/>
            </w:tcBorders>
            <w:shd w:val="clear" w:color="auto" w:fill="auto"/>
            <w:tcMar>
              <w:left w:w="108" w:type="dxa"/>
            </w:tcMar>
          </w:tcPr>
          <w:p w:rsidR="00E46545" w:rsidRDefault="007D028A">
            <w:pPr>
              <w:rPr>
                <w:lang w:val="it-IT"/>
              </w:rPr>
            </w:pPr>
            <w:r>
              <w:rPr>
                <w:lang w:val="it-IT"/>
              </w:rPr>
              <w:lastRenderedPageBreak/>
              <w:t xml:space="preserve">Isolamento, identificazione e caratterizzazione molecolare di </w:t>
            </w:r>
            <w:r>
              <w:rPr>
                <w:i/>
                <w:iCs/>
                <w:lang w:val="it-IT"/>
              </w:rPr>
              <w:t xml:space="preserve">E. coli </w:t>
            </w:r>
            <w:r>
              <w:rPr>
                <w:lang w:val="it-IT"/>
              </w:rPr>
              <w:t>e Salmonella spp, resistenti agli antibiotici in bovini</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spacing w:after="60"/>
              <w:jc w:val="both"/>
              <w:rPr>
                <w:lang w:val="it-IT"/>
              </w:rPr>
            </w:pPr>
            <w:r>
              <w:rPr>
                <w:lang w:val="it-IT"/>
              </w:rPr>
              <w:t>Fase iniziale</w:t>
            </w:r>
          </w:p>
        </w:tc>
      </w:tr>
      <w:tr w:rsidR="00E46545">
        <w:tc>
          <w:tcPr>
            <w:tcW w:w="7750" w:type="dxa"/>
            <w:tcBorders>
              <w:top w:val="nil"/>
            </w:tcBorders>
            <w:shd w:val="clear" w:color="auto" w:fill="auto"/>
            <w:tcMar>
              <w:left w:w="108" w:type="dxa"/>
            </w:tcMar>
          </w:tcPr>
          <w:p w:rsidR="00E46545" w:rsidRDefault="007D028A">
            <w:pPr>
              <w:rPr>
                <w:lang w:val="it-IT"/>
              </w:rPr>
            </w:pPr>
            <w:r>
              <w:rPr>
                <w:rFonts w:eastAsia="Batang"/>
                <w:lang w:val="it-IT"/>
              </w:rPr>
              <w:t>Identificazione di ospiti alternativi del fitoplasma causa dell’ingiallimento letale dell’albero di cocco.</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jc w:val="both"/>
              <w:rPr>
                <w:lang w:val="it-IT"/>
              </w:rPr>
            </w:pPr>
            <w:r>
              <w:rPr>
                <w:lang w:val="it-IT"/>
              </w:rPr>
              <w:t>Fase avanzata</w:t>
            </w:r>
          </w:p>
        </w:tc>
      </w:tr>
      <w:tr w:rsidR="00E46545">
        <w:tc>
          <w:tcPr>
            <w:tcW w:w="7750" w:type="dxa"/>
            <w:tcBorders>
              <w:top w:val="nil"/>
            </w:tcBorders>
            <w:shd w:val="clear" w:color="auto" w:fill="auto"/>
            <w:tcMar>
              <w:left w:w="108" w:type="dxa"/>
            </w:tcMar>
          </w:tcPr>
          <w:p w:rsidR="00E46545" w:rsidRDefault="007D028A">
            <w:pPr>
              <w:rPr>
                <w:lang w:val="it-IT"/>
              </w:rPr>
            </w:pPr>
            <w:r>
              <w:rPr>
                <w:rFonts w:eastAsia="Batang"/>
                <w:lang w:val="it-IT"/>
              </w:rPr>
              <w:t xml:space="preserve">Caratterizzazione molecolare di ceppi di </w:t>
            </w:r>
            <w:r>
              <w:rPr>
                <w:rFonts w:eastAsia="Batang"/>
                <w:i/>
                <w:lang w:val="it-IT"/>
              </w:rPr>
              <w:t>E. coli</w:t>
            </w:r>
            <w:r>
              <w:rPr>
                <w:rFonts w:eastAsia="Batang"/>
                <w:lang w:val="it-IT"/>
              </w:rPr>
              <w:t xml:space="preserve"> isolati in bambini con gastroenterite acuta.</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jc w:val="both"/>
              <w:rPr>
                <w:lang w:val="it-IT"/>
              </w:rPr>
            </w:pPr>
            <w:r>
              <w:rPr>
                <w:lang w:val="it-IT"/>
              </w:rPr>
              <w:t>Fase avanzata</w:t>
            </w:r>
          </w:p>
        </w:tc>
      </w:tr>
      <w:tr w:rsidR="00E46545">
        <w:tc>
          <w:tcPr>
            <w:tcW w:w="7750" w:type="dxa"/>
            <w:tcBorders>
              <w:top w:val="nil"/>
            </w:tcBorders>
            <w:shd w:val="clear" w:color="auto" w:fill="auto"/>
            <w:tcMar>
              <w:left w:w="108" w:type="dxa"/>
            </w:tcMar>
          </w:tcPr>
          <w:p w:rsidR="00E46545" w:rsidRDefault="007D028A">
            <w:pPr>
              <w:rPr>
                <w:lang w:val="it-IT"/>
              </w:rPr>
            </w:pPr>
            <w:r>
              <w:rPr>
                <w:rFonts w:eastAsia="Batang"/>
                <w:lang w:val="it-IT"/>
              </w:rPr>
              <w:t xml:space="preserve">Caratterizzazione genetica della popolazione di elefante africano </w:t>
            </w:r>
            <w:r>
              <w:rPr>
                <w:rFonts w:eastAsia="Batang"/>
                <w:i/>
                <w:lang w:val="it-IT"/>
              </w:rPr>
              <w:t>(Loxodonta africana)</w:t>
            </w:r>
            <w:r>
              <w:rPr>
                <w:rFonts w:eastAsia="Batang"/>
                <w:lang w:val="it-IT"/>
              </w:rPr>
              <w:t xml:space="preserve"> della riserva nazionale del Niassa.</w:t>
            </w:r>
          </w:p>
        </w:tc>
        <w:tc>
          <w:tcPr>
            <w:tcW w:w="2611" w:type="dxa"/>
            <w:tcBorders>
              <w:top w:val="nil"/>
            </w:tcBorders>
            <w:shd w:val="clear" w:color="auto" w:fill="auto"/>
            <w:tcMar>
              <w:left w:w="108" w:type="dxa"/>
            </w:tcMar>
          </w:tcPr>
          <w:p w:rsidR="00E46545" w:rsidRDefault="00E46545">
            <w:pPr>
              <w:jc w:val="both"/>
              <w:rPr>
                <w:lang w:val="it-IT"/>
              </w:rPr>
            </w:pPr>
          </w:p>
        </w:tc>
        <w:tc>
          <w:tcPr>
            <w:tcW w:w="4056" w:type="dxa"/>
            <w:tcBorders>
              <w:top w:val="nil"/>
            </w:tcBorders>
            <w:shd w:val="clear" w:color="auto" w:fill="auto"/>
            <w:tcMar>
              <w:left w:w="108" w:type="dxa"/>
            </w:tcMar>
          </w:tcPr>
          <w:p w:rsidR="00E46545" w:rsidRDefault="007D028A">
            <w:pPr>
              <w:spacing w:after="60"/>
              <w:jc w:val="both"/>
              <w:rPr>
                <w:lang w:val="it-IT"/>
              </w:rPr>
            </w:pPr>
            <w:r>
              <w:rPr>
                <w:lang w:val="it-IT"/>
              </w:rPr>
              <w:t>Fase preliminare</w:t>
            </w:r>
          </w:p>
        </w:tc>
      </w:tr>
      <w:tr w:rsidR="00E46545" w:rsidRPr="00477A16">
        <w:tc>
          <w:tcPr>
            <w:tcW w:w="7750" w:type="dxa"/>
            <w:shd w:val="clear" w:color="auto" w:fill="auto"/>
            <w:tcMar>
              <w:left w:w="108" w:type="dxa"/>
            </w:tcMar>
          </w:tcPr>
          <w:p w:rsidR="00E46545" w:rsidRPr="007D028A" w:rsidRDefault="007D028A" w:rsidP="00245E37">
            <w:pPr>
              <w:rPr>
                <w:lang w:val="it-IT"/>
              </w:rPr>
            </w:pPr>
            <w:r w:rsidRPr="00245E37">
              <w:rPr>
                <w:b/>
                <w:lang w:val="it-IT"/>
              </w:rPr>
              <w:t>Total</w:t>
            </w:r>
            <w:r w:rsidR="00245E37" w:rsidRPr="00245E37">
              <w:rPr>
                <w:b/>
                <w:lang w:val="it-IT"/>
              </w:rPr>
              <w:t>e:</w:t>
            </w:r>
            <w:r w:rsidRPr="00245E37">
              <w:rPr>
                <w:b/>
                <w:lang w:val="it-IT"/>
              </w:rPr>
              <w:t xml:space="preserve"> 18 </w:t>
            </w:r>
            <w:r w:rsidRPr="00245E37">
              <w:rPr>
                <w:lang w:val="it-IT"/>
              </w:rPr>
              <w:t>(14 tra il CB e MHN e 4 ricerche per le tesi di master)</w:t>
            </w:r>
          </w:p>
        </w:tc>
        <w:tc>
          <w:tcPr>
            <w:tcW w:w="2611" w:type="dxa"/>
            <w:shd w:val="clear" w:color="auto" w:fill="auto"/>
            <w:tcMar>
              <w:left w:w="108" w:type="dxa"/>
            </w:tcMar>
          </w:tcPr>
          <w:p w:rsidR="00E46545" w:rsidRDefault="00E46545">
            <w:pPr>
              <w:jc w:val="both"/>
              <w:rPr>
                <w:lang w:val="it-IT"/>
              </w:rPr>
            </w:pPr>
          </w:p>
        </w:tc>
        <w:tc>
          <w:tcPr>
            <w:tcW w:w="4056" w:type="dxa"/>
            <w:shd w:val="clear" w:color="auto" w:fill="auto"/>
            <w:tcMar>
              <w:left w:w="108" w:type="dxa"/>
            </w:tcMar>
          </w:tcPr>
          <w:p w:rsidR="00E46545" w:rsidRDefault="00E46545">
            <w:pPr>
              <w:jc w:val="both"/>
              <w:rPr>
                <w:lang w:val="it-IT"/>
              </w:rPr>
            </w:pPr>
          </w:p>
        </w:tc>
      </w:tr>
    </w:tbl>
    <w:p w:rsidR="00E46545" w:rsidRDefault="00E46545">
      <w:pPr>
        <w:jc w:val="both"/>
        <w:rPr>
          <w:lang w:val="it-IT"/>
        </w:rPr>
      </w:pPr>
    </w:p>
    <w:p w:rsidR="00E46545" w:rsidRDefault="007D028A">
      <w:pPr>
        <w:jc w:val="both"/>
        <w:rPr>
          <w:lang w:val="it-IT"/>
        </w:rPr>
      </w:pPr>
      <w:r w:rsidRPr="007D028A">
        <w:rPr>
          <w:lang w:val="it-IT"/>
        </w:rPr>
        <w:br w:type="page"/>
      </w:r>
    </w:p>
    <w:p w:rsidR="00E46545" w:rsidRDefault="00E46545">
      <w:pPr>
        <w:jc w:val="both"/>
        <w:rPr>
          <w:lang w:val="it-IT"/>
        </w:rPr>
      </w:pPr>
    </w:p>
    <w:p w:rsidR="00E46545" w:rsidRDefault="007D028A">
      <w:pPr>
        <w:jc w:val="both"/>
        <w:rPr>
          <w:b/>
          <w:u w:val="single"/>
          <w:lang w:val="it-IT"/>
        </w:rPr>
      </w:pPr>
      <w:r>
        <w:rPr>
          <w:b/>
          <w:u w:val="single"/>
          <w:lang w:val="it-IT"/>
        </w:rPr>
        <w:t xml:space="preserve">Tab. </w:t>
      </w:r>
      <w:r w:rsidR="00245E37">
        <w:rPr>
          <w:b/>
          <w:u w:val="single"/>
          <w:lang w:val="it-IT"/>
        </w:rPr>
        <w:t>3</w:t>
      </w:r>
      <w:r>
        <w:rPr>
          <w:b/>
          <w:u w:val="single"/>
          <w:lang w:val="it-IT"/>
        </w:rPr>
        <w:t xml:space="preserve"> – Personale formato</w:t>
      </w:r>
    </w:p>
    <w:p w:rsidR="00E46545" w:rsidRDefault="00E46545">
      <w:pPr>
        <w:jc w:val="both"/>
        <w:rPr>
          <w:lang w:val="it-IT"/>
        </w:rPr>
      </w:pPr>
    </w:p>
    <w:p w:rsidR="00E46545" w:rsidRPr="00245E37" w:rsidRDefault="007D028A">
      <w:pPr>
        <w:jc w:val="both"/>
        <w:rPr>
          <w:b/>
          <w:i/>
          <w:lang w:val="it-IT"/>
        </w:rPr>
      </w:pPr>
      <w:r w:rsidRPr="00245E37">
        <w:rPr>
          <w:b/>
          <w:i/>
          <w:lang w:val="it-IT"/>
        </w:rPr>
        <w:t>Personale dell’UEM</w:t>
      </w:r>
    </w:p>
    <w:p w:rsidR="00E46545" w:rsidRDefault="00E46545">
      <w:pPr>
        <w:jc w:val="both"/>
        <w:rPr>
          <w:lang w:val="it-IT"/>
        </w:rPr>
      </w:pPr>
    </w:p>
    <w:tbl>
      <w:tblPr>
        <w:tblStyle w:val="TableGrid"/>
        <w:tblW w:w="13388" w:type="dxa"/>
        <w:tblInd w:w="187" w:type="dxa"/>
        <w:tblLook w:val="04A0"/>
      </w:tblPr>
      <w:tblGrid>
        <w:gridCol w:w="5403"/>
        <w:gridCol w:w="1322"/>
        <w:gridCol w:w="6663"/>
      </w:tblGrid>
      <w:tr w:rsidR="00E46545" w:rsidTr="00245E37">
        <w:tc>
          <w:tcPr>
            <w:tcW w:w="5403" w:type="dxa"/>
            <w:shd w:val="clear" w:color="auto" w:fill="auto"/>
            <w:tcMar>
              <w:left w:w="108" w:type="dxa"/>
            </w:tcMar>
          </w:tcPr>
          <w:p w:rsidR="00E46545" w:rsidRDefault="007D028A">
            <w:pPr>
              <w:jc w:val="both"/>
              <w:rPr>
                <w:b/>
                <w:lang w:val="it-IT"/>
              </w:rPr>
            </w:pPr>
            <w:r>
              <w:rPr>
                <w:b/>
                <w:lang w:val="it-IT"/>
              </w:rPr>
              <w:t>Nome</w:t>
            </w:r>
          </w:p>
        </w:tc>
        <w:tc>
          <w:tcPr>
            <w:tcW w:w="1322" w:type="dxa"/>
            <w:shd w:val="clear" w:color="auto" w:fill="auto"/>
            <w:tcMar>
              <w:left w:w="108" w:type="dxa"/>
            </w:tcMar>
          </w:tcPr>
          <w:p w:rsidR="00E46545" w:rsidRDefault="007D028A" w:rsidP="00245E37">
            <w:pPr>
              <w:jc w:val="center"/>
              <w:rPr>
                <w:b/>
                <w:lang w:val="it-IT"/>
              </w:rPr>
            </w:pPr>
            <w:r>
              <w:rPr>
                <w:b/>
                <w:lang w:val="it-IT"/>
              </w:rPr>
              <w:t>Borsa di studio</w:t>
            </w:r>
          </w:p>
        </w:tc>
        <w:tc>
          <w:tcPr>
            <w:tcW w:w="6663" w:type="dxa"/>
            <w:shd w:val="clear" w:color="auto" w:fill="auto"/>
            <w:tcMar>
              <w:left w:w="108" w:type="dxa"/>
            </w:tcMar>
          </w:tcPr>
          <w:p w:rsidR="00E46545" w:rsidRDefault="007D028A">
            <w:pPr>
              <w:jc w:val="both"/>
              <w:rPr>
                <w:b/>
                <w:lang w:val="it-IT"/>
              </w:rPr>
            </w:pPr>
            <w:r>
              <w:rPr>
                <w:b/>
                <w:lang w:val="it-IT"/>
              </w:rPr>
              <w:t>Stage</w:t>
            </w:r>
          </w:p>
        </w:tc>
      </w:tr>
      <w:tr w:rsidR="00E46545" w:rsidTr="00245E37">
        <w:tc>
          <w:tcPr>
            <w:tcW w:w="5403" w:type="dxa"/>
            <w:shd w:val="clear" w:color="auto" w:fill="auto"/>
            <w:tcMar>
              <w:left w:w="108" w:type="dxa"/>
            </w:tcMar>
          </w:tcPr>
          <w:p w:rsidR="00E46545" w:rsidRDefault="007D028A" w:rsidP="00245E37">
            <w:r>
              <w:rPr>
                <w:lang w:val="pt-PT"/>
              </w:rPr>
              <w:t>Dr.ssa Paola Macucule</w:t>
            </w:r>
          </w:p>
        </w:tc>
        <w:tc>
          <w:tcPr>
            <w:tcW w:w="1322" w:type="dxa"/>
            <w:shd w:val="clear" w:color="auto" w:fill="auto"/>
            <w:tcMar>
              <w:left w:w="108" w:type="dxa"/>
            </w:tcMar>
          </w:tcPr>
          <w:p w:rsidR="00E46545" w:rsidRDefault="007D028A" w:rsidP="00245E37">
            <w:pPr>
              <w:jc w:val="center"/>
              <w:rPr>
                <w:lang w:val="it-IT"/>
              </w:rPr>
            </w:pPr>
            <w:r>
              <w:rPr>
                <w:lang w:val="it-IT"/>
              </w:rPr>
              <w:t>Si</w:t>
            </w:r>
          </w:p>
        </w:tc>
        <w:tc>
          <w:tcPr>
            <w:tcW w:w="6663" w:type="dxa"/>
            <w:shd w:val="clear" w:color="auto" w:fill="auto"/>
            <w:tcMar>
              <w:left w:w="108" w:type="dxa"/>
            </w:tcMar>
          </w:tcPr>
          <w:p w:rsidR="00E46545" w:rsidRDefault="00E46545" w:rsidP="00245E37">
            <w:pPr>
              <w:jc w:val="both"/>
              <w:rPr>
                <w:lang w:val="it-IT"/>
              </w:rPr>
            </w:pPr>
          </w:p>
        </w:tc>
      </w:tr>
      <w:tr w:rsidR="00E46545" w:rsidTr="00245E37">
        <w:tc>
          <w:tcPr>
            <w:tcW w:w="5403" w:type="dxa"/>
            <w:shd w:val="clear" w:color="auto" w:fill="auto"/>
            <w:tcMar>
              <w:left w:w="108" w:type="dxa"/>
            </w:tcMar>
          </w:tcPr>
          <w:p w:rsidR="00E46545" w:rsidRDefault="007D028A" w:rsidP="00245E37">
            <w:r>
              <w:rPr>
                <w:lang w:val="pt-PT"/>
              </w:rPr>
              <w:t>Dr.ssa Joelma Leao</w:t>
            </w:r>
          </w:p>
        </w:tc>
        <w:tc>
          <w:tcPr>
            <w:tcW w:w="1322" w:type="dxa"/>
            <w:shd w:val="clear" w:color="auto" w:fill="auto"/>
            <w:tcMar>
              <w:left w:w="108" w:type="dxa"/>
            </w:tcMar>
          </w:tcPr>
          <w:p w:rsidR="00E46545" w:rsidRDefault="007D028A" w:rsidP="00245E37">
            <w:pPr>
              <w:jc w:val="center"/>
              <w:rPr>
                <w:lang w:val="it-IT"/>
              </w:rPr>
            </w:pPr>
            <w:r>
              <w:rPr>
                <w:lang w:val="it-IT"/>
              </w:rPr>
              <w:t>Si</w:t>
            </w:r>
          </w:p>
        </w:tc>
        <w:tc>
          <w:tcPr>
            <w:tcW w:w="6663" w:type="dxa"/>
            <w:shd w:val="clear" w:color="auto" w:fill="auto"/>
            <w:tcMar>
              <w:left w:w="108" w:type="dxa"/>
            </w:tcMar>
          </w:tcPr>
          <w:p w:rsidR="00E46545" w:rsidRDefault="00E46545" w:rsidP="00245E37">
            <w:pPr>
              <w:jc w:val="both"/>
              <w:rPr>
                <w:lang w:val="it-IT"/>
              </w:rPr>
            </w:pPr>
          </w:p>
        </w:tc>
      </w:tr>
      <w:tr w:rsidR="00E46545" w:rsidTr="00245E37">
        <w:tc>
          <w:tcPr>
            <w:tcW w:w="5403" w:type="dxa"/>
            <w:shd w:val="clear" w:color="auto" w:fill="auto"/>
            <w:tcMar>
              <w:left w:w="108" w:type="dxa"/>
            </w:tcMar>
          </w:tcPr>
          <w:p w:rsidR="00E46545" w:rsidRDefault="007D028A" w:rsidP="00245E37">
            <w:r>
              <w:rPr>
                <w:lang w:val="pt-PT"/>
              </w:rPr>
              <w:t>Dr.ssa Olivia Pedro</w:t>
            </w:r>
          </w:p>
        </w:tc>
        <w:tc>
          <w:tcPr>
            <w:tcW w:w="1322" w:type="dxa"/>
            <w:shd w:val="clear" w:color="auto" w:fill="auto"/>
            <w:tcMar>
              <w:left w:w="108" w:type="dxa"/>
            </w:tcMar>
          </w:tcPr>
          <w:p w:rsidR="00E46545" w:rsidRDefault="007D028A" w:rsidP="00245E37">
            <w:pPr>
              <w:jc w:val="center"/>
              <w:rPr>
                <w:lang w:val="it-IT"/>
              </w:rPr>
            </w:pPr>
            <w:r>
              <w:rPr>
                <w:lang w:val="it-IT"/>
              </w:rPr>
              <w:t>Si</w:t>
            </w:r>
          </w:p>
        </w:tc>
        <w:tc>
          <w:tcPr>
            <w:tcW w:w="6663" w:type="dxa"/>
            <w:shd w:val="clear" w:color="auto" w:fill="auto"/>
            <w:tcMar>
              <w:left w:w="108" w:type="dxa"/>
            </w:tcMar>
          </w:tcPr>
          <w:p w:rsidR="00E46545" w:rsidRDefault="00E46545" w:rsidP="00245E37">
            <w:pPr>
              <w:jc w:val="both"/>
              <w:rPr>
                <w:lang w:val="it-IT"/>
              </w:rPr>
            </w:pPr>
          </w:p>
        </w:tc>
      </w:tr>
      <w:tr w:rsidR="00E46545" w:rsidTr="00245E37">
        <w:tc>
          <w:tcPr>
            <w:tcW w:w="5403" w:type="dxa"/>
            <w:shd w:val="clear" w:color="auto" w:fill="auto"/>
            <w:tcMar>
              <w:left w:w="108" w:type="dxa"/>
            </w:tcMar>
          </w:tcPr>
          <w:p w:rsidR="00E46545" w:rsidRDefault="007D028A" w:rsidP="00245E37">
            <w:r>
              <w:rPr>
                <w:lang w:val="pt-PT"/>
              </w:rPr>
              <w:t>Dr.ssa Denise Brito</w:t>
            </w:r>
          </w:p>
        </w:tc>
        <w:tc>
          <w:tcPr>
            <w:tcW w:w="1322" w:type="dxa"/>
            <w:shd w:val="clear" w:color="auto" w:fill="auto"/>
            <w:tcMar>
              <w:left w:w="108" w:type="dxa"/>
            </w:tcMar>
          </w:tcPr>
          <w:p w:rsidR="00E46545" w:rsidRDefault="007D028A" w:rsidP="00245E37">
            <w:pPr>
              <w:jc w:val="center"/>
              <w:rPr>
                <w:lang w:val="it-IT"/>
              </w:rPr>
            </w:pPr>
            <w:r>
              <w:rPr>
                <w:lang w:val="it-IT"/>
              </w:rPr>
              <w:t>Si</w:t>
            </w:r>
          </w:p>
        </w:tc>
        <w:tc>
          <w:tcPr>
            <w:tcW w:w="6663" w:type="dxa"/>
            <w:shd w:val="clear" w:color="auto" w:fill="auto"/>
            <w:tcMar>
              <w:left w:w="108" w:type="dxa"/>
            </w:tcMar>
          </w:tcPr>
          <w:p w:rsidR="00E46545" w:rsidRDefault="00E46545" w:rsidP="00245E37">
            <w:pPr>
              <w:jc w:val="both"/>
              <w:rPr>
                <w:lang w:val="it-IT"/>
              </w:rPr>
            </w:pPr>
          </w:p>
        </w:tc>
      </w:tr>
      <w:tr w:rsidR="00E46545" w:rsidTr="00245E37">
        <w:trPr>
          <w:trHeight w:val="82"/>
        </w:trPr>
        <w:tc>
          <w:tcPr>
            <w:tcW w:w="5403" w:type="dxa"/>
            <w:tcBorders>
              <w:top w:val="nil"/>
            </w:tcBorders>
            <w:shd w:val="clear" w:color="auto" w:fill="auto"/>
            <w:tcMar>
              <w:left w:w="108" w:type="dxa"/>
            </w:tcMar>
          </w:tcPr>
          <w:p w:rsidR="00E46545" w:rsidRDefault="007D028A" w:rsidP="00245E37">
            <w:pPr>
              <w:pStyle w:val="ListParagraph"/>
              <w:spacing w:line="259" w:lineRule="auto"/>
              <w:ind w:left="0"/>
            </w:pPr>
            <w:r>
              <w:rPr>
                <w:lang w:val="pt-PT"/>
              </w:rPr>
              <w:t xml:space="preserve">Dr.ssa </w:t>
            </w:r>
            <w:r>
              <w:t xml:space="preserve">Amélia Mondlane </w:t>
            </w:r>
          </w:p>
        </w:tc>
        <w:tc>
          <w:tcPr>
            <w:tcW w:w="1322" w:type="dxa"/>
            <w:tcBorders>
              <w:top w:val="nil"/>
            </w:tcBorders>
            <w:shd w:val="clear" w:color="auto" w:fill="auto"/>
            <w:tcMar>
              <w:left w:w="108" w:type="dxa"/>
            </w:tcMar>
          </w:tcPr>
          <w:p w:rsidR="00E46545" w:rsidRDefault="00E46545" w:rsidP="00245E37">
            <w:pPr>
              <w:jc w:val="center"/>
              <w:rPr>
                <w:lang w:val="it-IT"/>
              </w:rPr>
            </w:pPr>
          </w:p>
        </w:tc>
        <w:tc>
          <w:tcPr>
            <w:tcW w:w="6663" w:type="dxa"/>
            <w:tcBorders>
              <w:top w:val="nil"/>
            </w:tcBorders>
            <w:shd w:val="clear" w:color="auto" w:fill="auto"/>
            <w:tcMar>
              <w:left w:w="108" w:type="dxa"/>
            </w:tcMar>
          </w:tcPr>
          <w:p w:rsidR="00E46545" w:rsidRDefault="00E46545" w:rsidP="00245E37">
            <w:pPr>
              <w:jc w:val="both"/>
              <w:rPr>
                <w:lang w:val="it-IT"/>
              </w:rPr>
            </w:pPr>
          </w:p>
        </w:tc>
      </w:tr>
      <w:tr w:rsidR="00E46545" w:rsidTr="00245E37">
        <w:tc>
          <w:tcPr>
            <w:tcW w:w="5403" w:type="dxa"/>
            <w:tcBorders>
              <w:top w:val="nil"/>
            </w:tcBorders>
            <w:shd w:val="clear" w:color="auto" w:fill="auto"/>
            <w:tcMar>
              <w:left w:w="108" w:type="dxa"/>
            </w:tcMar>
          </w:tcPr>
          <w:p w:rsidR="00E46545" w:rsidRDefault="007D028A" w:rsidP="00245E37">
            <w:pPr>
              <w:pStyle w:val="ListParagraph"/>
              <w:spacing w:line="259" w:lineRule="auto"/>
              <w:ind w:left="0"/>
            </w:pPr>
            <w:r>
              <w:rPr>
                <w:lang w:val="pt-PT"/>
              </w:rPr>
              <w:t xml:space="preserve">Dr.ssa </w:t>
            </w:r>
            <w:r>
              <w:t xml:space="preserve">Artimisia Monjane </w:t>
            </w:r>
          </w:p>
        </w:tc>
        <w:tc>
          <w:tcPr>
            <w:tcW w:w="1322" w:type="dxa"/>
            <w:tcBorders>
              <w:top w:val="nil"/>
            </w:tcBorders>
            <w:shd w:val="clear" w:color="auto" w:fill="auto"/>
            <w:tcMar>
              <w:left w:w="108" w:type="dxa"/>
            </w:tcMar>
          </w:tcPr>
          <w:p w:rsidR="00E46545" w:rsidRDefault="00E46545" w:rsidP="00245E37">
            <w:pPr>
              <w:jc w:val="center"/>
              <w:rPr>
                <w:lang w:val="it-IT"/>
              </w:rPr>
            </w:pPr>
          </w:p>
        </w:tc>
        <w:tc>
          <w:tcPr>
            <w:tcW w:w="6663" w:type="dxa"/>
            <w:tcBorders>
              <w:top w:val="nil"/>
            </w:tcBorders>
            <w:shd w:val="clear" w:color="auto" w:fill="auto"/>
            <w:tcMar>
              <w:left w:w="108" w:type="dxa"/>
            </w:tcMar>
          </w:tcPr>
          <w:p w:rsidR="00E46545" w:rsidRDefault="00E46545" w:rsidP="00245E37">
            <w:pPr>
              <w:jc w:val="both"/>
              <w:rPr>
                <w:lang w:val="it-IT"/>
              </w:rPr>
            </w:pPr>
          </w:p>
        </w:tc>
      </w:tr>
      <w:tr w:rsidR="00E46545" w:rsidRPr="00477A16" w:rsidTr="00245E37">
        <w:tc>
          <w:tcPr>
            <w:tcW w:w="5403" w:type="dxa"/>
            <w:tcBorders>
              <w:top w:val="nil"/>
            </w:tcBorders>
            <w:shd w:val="clear" w:color="auto" w:fill="auto"/>
            <w:tcMar>
              <w:left w:w="108" w:type="dxa"/>
            </w:tcMar>
          </w:tcPr>
          <w:p w:rsidR="00E46545" w:rsidRDefault="007D028A" w:rsidP="00245E37">
            <w:pPr>
              <w:pStyle w:val="ListParagraph"/>
              <w:spacing w:line="259" w:lineRule="auto"/>
              <w:ind w:left="0"/>
            </w:pPr>
            <w:r>
              <w:rPr>
                <w:lang w:val="pt-PT"/>
              </w:rPr>
              <w:t xml:space="preserve">Dr.ssa </w:t>
            </w:r>
            <w:r>
              <w:t xml:space="preserve">Iara Gomes </w:t>
            </w:r>
          </w:p>
        </w:tc>
        <w:tc>
          <w:tcPr>
            <w:tcW w:w="1322" w:type="dxa"/>
            <w:tcBorders>
              <w:top w:val="nil"/>
            </w:tcBorders>
            <w:shd w:val="clear" w:color="auto" w:fill="auto"/>
            <w:tcMar>
              <w:left w:w="108" w:type="dxa"/>
            </w:tcMar>
          </w:tcPr>
          <w:p w:rsidR="00E46545" w:rsidRDefault="00E46545" w:rsidP="00245E37">
            <w:pPr>
              <w:jc w:val="center"/>
              <w:rPr>
                <w:lang w:val="it-IT"/>
              </w:rPr>
            </w:pPr>
          </w:p>
        </w:tc>
        <w:tc>
          <w:tcPr>
            <w:tcW w:w="6663" w:type="dxa"/>
            <w:tcBorders>
              <w:top w:val="nil"/>
            </w:tcBorders>
            <w:shd w:val="clear" w:color="auto" w:fill="auto"/>
            <w:tcMar>
              <w:left w:w="108" w:type="dxa"/>
            </w:tcMar>
          </w:tcPr>
          <w:p w:rsidR="00E46545" w:rsidRDefault="007D028A" w:rsidP="00245E37">
            <w:pPr>
              <w:jc w:val="both"/>
              <w:rPr>
                <w:lang w:val="it-IT"/>
              </w:rPr>
            </w:pPr>
            <w:r>
              <w:rPr>
                <w:lang w:val="it-IT"/>
              </w:rPr>
              <w:t>Fac. Veterinaria Univ. Pretoria, Sud Africa</w:t>
            </w:r>
          </w:p>
        </w:tc>
      </w:tr>
      <w:tr w:rsidR="00E46545" w:rsidRPr="00477A16" w:rsidTr="00245E37">
        <w:tc>
          <w:tcPr>
            <w:tcW w:w="5403" w:type="dxa"/>
            <w:tcBorders>
              <w:top w:val="nil"/>
            </w:tcBorders>
            <w:shd w:val="clear" w:color="auto" w:fill="auto"/>
            <w:tcMar>
              <w:left w:w="108" w:type="dxa"/>
            </w:tcMar>
          </w:tcPr>
          <w:p w:rsidR="00E46545" w:rsidRDefault="007D028A" w:rsidP="00245E37">
            <w:pPr>
              <w:pStyle w:val="ListParagraph"/>
              <w:spacing w:line="259" w:lineRule="auto"/>
              <w:ind w:left="0"/>
            </w:pPr>
            <w:r>
              <w:rPr>
                <w:lang w:val="pt-PT"/>
              </w:rPr>
              <w:t xml:space="preserve">Dr.ssa </w:t>
            </w:r>
            <w:r>
              <w:t xml:space="preserve">Marilia Mazivele </w:t>
            </w:r>
          </w:p>
        </w:tc>
        <w:tc>
          <w:tcPr>
            <w:tcW w:w="1322" w:type="dxa"/>
            <w:tcBorders>
              <w:top w:val="nil"/>
            </w:tcBorders>
            <w:shd w:val="clear" w:color="auto" w:fill="auto"/>
            <w:tcMar>
              <w:left w:w="108" w:type="dxa"/>
            </w:tcMar>
          </w:tcPr>
          <w:p w:rsidR="00E46545" w:rsidRDefault="00E46545" w:rsidP="00245E37">
            <w:pPr>
              <w:jc w:val="center"/>
              <w:rPr>
                <w:lang w:val="it-IT"/>
              </w:rPr>
            </w:pPr>
          </w:p>
        </w:tc>
        <w:tc>
          <w:tcPr>
            <w:tcW w:w="6663" w:type="dxa"/>
            <w:tcBorders>
              <w:top w:val="nil"/>
            </w:tcBorders>
            <w:shd w:val="clear" w:color="auto" w:fill="auto"/>
            <w:tcMar>
              <w:left w:w="108" w:type="dxa"/>
            </w:tcMar>
          </w:tcPr>
          <w:p w:rsidR="00E46545" w:rsidRDefault="007D028A" w:rsidP="00245E37">
            <w:pPr>
              <w:jc w:val="both"/>
              <w:rPr>
                <w:lang w:val="it-IT"/>
              </w:rPr>
            </w:pPr>
            <w:r>
              <w:rPr>
                <w:lang w:val="it-IT"/>
              </w:rPr>
              <w:t>Istituto per la Protezione Sostenibile delle Piante, CNR, Torino</w:t>
            </w:r>
          </w:p>
        </w:tc>
      </w:tr>
      <w:tr w:rsidR="00E46545" w:rsidTr="00245E37">
        <w:tc>
          <w:tcPr>
            <w:tcW w:w="5403" w:type="dxa"/>
            <w:tcBorders>
              <w:top w:val="nil"/>
            </w:tcBorders>
            <w:shd w:val="clear" w:color="auto" w:fill="auto"/>
            <w:tcMar>
              <w:left w:w="108" w:type="dxa"/>
            </w:tcMar>
          </w:tcPr>
          <w:p w:rsidR="00E46545" w:rsidRDefault="007D028A" w:rsidP="00245E37">
            <w:pPr>
              <w:pStyle w:val="ListParagraph"/>
              <w:spacing w:line="259" w:lineRule="auto"/>
              <w:ind w:left="0"/>
            </w:pPr>
            <w:r>
              <w:rPr>
                <w:lang w:val="pt-PT"/>
              </w:rPr>
              <w:t xml:space="preserve">Dr.ssa </w:t>
            </w:r>
            <w:r>
              <w:t xml:space="preserve">Ofélia Nhambirre </w:t>
            </w:r>
          </w:p>
        </w:tc>
        <w:tc>
          <w:tcPr>
            <w:tcW w:w="1322" w:type="dxa"/>
            <w:tcBorders>
              <w:top w:val="nil"/>
            </w:tcBorders>
            <w:shd w:val="clear" w:color="auto" w:fill="auto"/>
            <w:tcMar>
              <w:left w:w="108" w:type="dxa"/>
            </w:tcMar>
          </w:tcPr>
          <w:p w:rsidR="00E46545" w:rsidRDefault="00E46545" w:rsidP="00245E37">
            <w:pPr>
              <w:jc w:val="center"/>
              <w:rPr>
                <w:lang w:val="it-IT"/>
              </w:rPr>
            </w:pPr>
          </w:p>
        </w:tc>
        <w:tc>
          <w:tcPr>
            <w:tcW w:w="6663" w:type="dxa"/>
            <w:tcBorders>
              <w:top w:val="nil"/>
            </w:tcBorders>
            <w:shd w:val="clear" w:color="auto" w:fill="auto"/>
            <w:tcMar>
              <w:left w:w="108" w:type="dxa"/>
            </w:tcMar>
          </w:tcPr>
          <w:p w:rsidR="00E46545" w:rsidRDefault="00E46545" w:rsidP="00245E37">
            <w:pPr>
              <w:jc w:val="both"/>
              <w:rPr>
                <w:lang w:val="it-IT"/>
              </w:rPr>
            </w:pPr>
          </w:p>
        </w:tc>
      </w:tr>
      <w:tr w:rsidR="00E46545" w:rsidTr="00245E37">
        <w:tc>
          <w:tcPr>
            <w:tcW w:w="5403" w:type="dxa"/>
            <w:tcBorders>
              <w:top w:val="nil"/>
            </w:tcBorders>
            <w:shd w:val="clear" w:color="auto" w:fill="auto"/>
            <w:tcMar>
              <w:left w:w="108" w:type="dxa"/>
            </w:tcMar>
          </w:tcPr>
          <w:p w:rsidR="00E46545" w:rsidRDefault="007D028A" w:rsidP="00245E37">
            <w:pPr>
              <w:pStyle w:val="ListParagraph"/>
              <w:spacing w:line="259" w:lineRule="auto"/>
              <w:ind w:left="0"/>
            </w:pPr>
            <w:r>
              <w:rPr>
                <w:lang w:val="pt-PT"/>
              </w:rPr>
              <w:t xml:space="preserve">Dr.ssa </w:t>
            </w:r>
            <w:r>
              <w:t xml:space="preserve">Raquelina Ferreira </w:t>
            </w:r>
          </w:p>
        </w:tc>
        <w:tc>
          <w:tcPr>
            <w:tcW w:w="1322" w:type="dxa"/>
            <w:tcBorders>
              <w:top w:val="nil"/>
            </w:tcBorders>
            <w:shd w:val="clear" w:color="auto" w:fill="auto"/>
            <w:tcMar>
              <w:left w:w="108" w:type="dxa"/>
            </w:tcMar>
          </w:tcPr>
          <w:p w:rsidR="00E46545" w:rsidRDefault="00E46545" w:rsidP="00245E37">
            <w:pPr>
              <w:jc w:val="center"/>
              <w:rPr>
                <w:lang w:val="it-IT"/>
              </w:rPr>
            </w:pPr>
          </w:p>
        </w:tc>
        <w:tc>
          <w:tcPr>
            <w:tcW w:w="6663" w:type="dxa"/>
            <w:tcBorders>
              <w:top w:val="nil"/>
            </w:tcBorders>
            <w:shd w:val="clear" w:color="auto" w:fill="auto"/>
            <w:tcMar>
              <w:left w:w="108" w:type="dxa"/>
            </w:tcMar>
          </w:tcPr>
          <w:p w:rsidR="00E46545" w:rsidRDefault="00E46545" w:rsidP="00245E37">
            <w:pPr>
              <w:jc w:val="both"/>
              <w:rPr>
                <w:lang w:val="it-IT"/>
              </w:rPr>
            </w:pPr>
          </w:p>
        </w:tc>
      </w:tr>
      <w:tr w:rsidR="00E46545" w:rsidTr="00245E37">
        <w:tc>
          <w:tcPr>
            <w:tcW w:w="5403" w:type="dxa"/>
            <w:tcBorders>
              <w:top w:val="nil"/>
            </w:tcBorders>
            <w:shd w:val="clear" w:color="auto" w:fill="auto"/>
            <w:tcMar>
              <w:left w:w="108" w:type="dxa"/>
            </w:tcMar>
          </w:tcPr>
          <w:p w:rsidR="00E46545" w:rsidRDefault="007D028A" w:rsidP="00245E37">
            <w:pPr>
              <w:pStyle w:val="ListParagraph"/>
              <w:spacing w:line="259" w:lineRule="auto"/>
              <w:ind w:left="0"/>
            </w:pPr>
            <w:r>
              <w:rPr>
                <w:lang w:val="pt-PT"/>
              </w:rPr>
              <w:t xml:space="preserve">Dr </w:t>
            </w:r>
            <w:r>
              <w:t xml:space="preserve">Valter Nuaila </w:t>
            </w:r>
          </w:p>
        </w:tc>
        <w:tc>
          <w:tcPr>
            <w:tcW w:w="1322" w:type="dxa"/>
            <w:tcBorders>
              <w:top w:val="nil"/>
            </w:tcBorders>
            <w:shd w:val="clear" w:color="auto" w:fill="auto"/>
            <w:tcMar>
              <w:left w:w="108" w:type="dxa"/>
            </w:tcMar>
          </w:tcPr>
          <w:p w:rsidR="00E46545" w:rsidRDefault="00E46545" w:rsidP="00245E37">
            <w:pPr>
              <w:jc w:val="center"/>
              <w:rPr>
                <w:lang w:val="it-IT"/>
              </w:rPr>
            </w:pPr>
          </w:p>
        </w:tc>
        <w:tc>
          <w:tcPr>
            <w:tcW w:w="6663" w:type="dxa"/>
            <w:tcBorders>
              <w:top w:val="nil"/>
            </w:tcBorders>
            <w:shd w:val="clear" w:color="auto" w:fill="auto"/>
            <w:tcMar>
              <w:left w:w="108" w:type="dxa"/>
            </w:tcMar>
          </w:tcPr>
          <w:p w:rsidR="00E46545" w:rsidRDefault="00E46545" w:rsidP="00245E37">
            <w:pPr>
              <w:jc w:val="both"/>
              <w:rPr>
                <w:lang w:val="it-IT"/>
              </w:rPr>
            </w:pPr>
          </w:p>
        </w:tc>
      </w:tr>
      <w:tr w:rsidR="00E46545" w:rsidTr="00245E37">
        <w:tc>
          <w:tcPr>
            <w:tcW w:w="5403" w:type="dxa"/>
            <w:tcBorders>
              <w:top w:val="nil"/>
            </w:tcBorders>
            <w:shd w:val="clear" w:color="auto" w:fill="auto"/>
            <w:tcMar>
              <w:left w:w="108" w:type="dxa"/>
            </w:tcMar>
          </w:tcPr>
          <w:p w:rsidR="00E46545" w:rsidRDefault="007D028A" w:rsidP="00245E37">
            <w:pPr>
              <w:pStyle w:val="ListParagraph"/>
              <w:spacing w:line="259" w:lineRule="auto"/>
              <w:ind w:left="0"/>
            </w:pPr>
            <w:r>
              <w:rPr>
                <w:lang w:val="pt-PT"/>
              </w:rPr>
              <w:t xml:space="preserve">Dr </w:t>
            </w:r>
            <w:r>
              <w:t xml:space="preserve">Vladimiro Magaia </w:t>
            </w:r>
          </w:p>
        </w:tc>
        <w:tc>
          <w:tcPr>
            <w:tcW w:w="1322" w:type="dxa"/>
            <w:tcBorders>
              <w:top w:val="nil"/>
            </w:tcBorders>
            <w:shd w:val="clear" w:color="auto" w:fill="auto"/>
            <w:tcMar>
              <w:left w:w="108" w:type="dxa"/>
            </w:tcMar>
          </w:tcPr>
          <w:p w:rsidR="00E46545" w:rsidRDefault="00E46545" w:rsidP="00245E37">
            <w:pPr>
              <w:jc w:val="center"/>
              <w:rPr>
                <w:lang w:val="it-IT"/>
              </w:rPr>
            </w:pPr>
          </w:p>
        </w:tc>
        <w:tc>
          <w:tcPr>
            <w:tcW w:w="6663" w:type="dxa"/>
            <w:tcBorders>
              <w:top w:val="nil"/>
            </w:tcBorders>
            <w:shd w:val="clear" w:color="auto" w:fill="auto"/>
            <w:tcMar>
              <w:left w:w="108" w:type="dxa"/>
            </w:tcMar>
          </w:tcPr>
          <w:p w:rsidR="00E46545" w:rsidRDefault="007D028A" w:rsidP="00245E37">
            <w:pPr>
              <w:jc w:val="both"/>
              <w:rPr>
                <w:lang w:val="it-IT"/>
              </w:rPr>
            </w:pPr>
            <w:r>
              <w:rPr>
                <w:lang w:val="it-IT"/>
              </w:rPr>
              <w:t>Istituto Zooprofilattico della Sardegna</w:t>
            </w:r>
          </w:p>
        </w:tc>
      </w:tr>
      <w:tr w:rsidR="00E46545" w:rsidRPr="00477A16" w:rsidTr="00245E37">
        <w:tc>
          <w:tcPr>
            <w:tcW w:w="5403" w:type="dxa"/>
            <w:tcBorders>
              <w:top w:val="nil"/>
            </w:tcBorders>
            <w:shd w:val="clear" w:color="auto" w:fill="auto"/>
            <w:tcMar>
              <w:left w:w="108" w:type="dxa"/>
            </w:tcMar>
          </w:tcPr>
          <w:p w:rsidR="00E46545" w:rsidRDefault="007D028A" w:rsidP="00245E37">
            <w:r>
              <w:rPr>
                <w:lang w:val="it-IT"/>
              </w:rPr>
              <w:t>Dr.ssa Erica Tovela</w:t>
            </w:r>
          </w:p>
        </w:tc>
        <w:tc>
          <w:tcPr>
            <w:tcW w:w="1322" w:type="dxa"/>
            <w:tcBorders>
              <w:top w:val="nil"/>
            </w:tcBorders>
            <w:shd w:val="clear" w:color="auto" w:fill="auto"/>
            <w:tcMar>
              <w:left w:w="108" w:type="dxa"/>
            </w:tcMar>
          </w:tcPr>
          <w:p w:rsidR="00E46545" w:rsidRDefault="007D028A" w:rsidP="00245E37">
            <w:pPr>
              <w:jc w:val="center"/>
              <w:rPr>
                <w:lang w:val="it-IT"/>
              </w:rPr>
            </w:pPr>
            <w:r>
              <w:rPr>
                <w:lang w:val="it-IT"/>
              </w:rPr>
              <w:t>Si</w:t>
            </w:r>
          </w:p>
        </w:tc>
        <w:tc>
          <w:tcPr>
            <w:tcW w:w="6663" w:type="dxa"/>
            <w:tcBorders>
              <w:top w:val="nil"/>
            </w:tcBorders>
            <w:shd w:val="clear" w:color="auto" w:fill="auto"/>
            <w:tcMar>
              <w:left w:w="108" w:type="dxa"/>
            </w:tcMar>
          </w:tcPr>
          <w:p w:rsidR="00E46545" w:rsidRDefault="007D028A" w:rsidP="00245E37">
            <w:pPr>
              <w:jc w:val="both"/>
              <w:rPr>
                <w:lang w:val="it-IT"/>
              </w:rPr>
            </w:pPr>
            <w:r>
              <w:rPr>
                <w:lang w:val="it-IT"/>
              </w:rPr>
              <w:t>Dip. di Bioscienze dell’Università di Parma</w:t>
            </w:r>
          </w:p>
        </w:tc>
      </w:tr>
      <w:tr w:rsidR="00E46545" w:rsidRPr="00477A16" w:rsidTr="00245E37">
        <w:tc>
          <w:tcPr>
            <w:tcW w:w="5403" w:type="dxa"/>
            <w:tcBorders>
              <w:top w:val="nil"/>
            </w:tcBorders>
            <w:shd w:val="clear" w:color="auto" w:fill="auto"/>
            <w:tcMar>
              <w:left w:w="108" w:type="dxa"/>
            </w:tcMar>
          </w:tcPr>
          <w:p w:rsidR="00E46545" w:rsidRDefault="007D028A" w:rsidP="00245E37">
            <w:r>
              <w:rPr>
                <w:lang w:val="it-IT"/>
              </w:rPr>
              <w:t>Dr. Alvaro Vetina</w:t>
            </w:r>
          </w:p>
        </w:tc>
        <w:tc>
          <w:tcPr>
            <w:tcW w:w="1322" w:type="dxa"/>
            <w:tcBorders>
              <w:top w:val="nil"/>
            </w:tcBorders>
            <w:shd w:val="clear" w:color="auto" w:fill="auto"/>
            <w:tcMar>
              <w:left w:w="108" w:type="dxa"/>
            </w:tcMar>
          </w:tcPr>
          <w:p w:rsidR="00E46545" w:rsidRDefault="007D028A" w:rsidP="00245E37">
            <w:pPr>
              <w:jc w:val="center"/>
              <w:rPr>
                <w:lang w:val="it-IT"/>
              </w:rPr>
            </w:pPr>
            <w:r>
              <w:rPr>
                <w:lang w:val="it-IT"/>
              </w:rPr>
              <w:t>Si</w:t>
            </w:r>
          </w:p>
        </w:tc>
        <w:tc>
          <w:tcPr>
            <w:tcW w:w="6663" w:type="dxa"/>
            <w:tcBorders>
              <w:top w:val="nil"/>
            </w:tcBorders>
            <w:shd w:val="clear" w:color="auto" w:fill="auto"/>
            <w:tcMar>
              <w:left w:w="108" w:type="dxa"/>
            </w:tcMar>
          </w:tcPr>
          <w:p w:rsidR="00E46545" w:rsidRDefault="007D028A" w:rsidP="00245E37">
            <w:pPr>
              <w:jc w:val="both"/>
              <w:rPr>
                <w:lang w:val="it-IT"/>
              </w:rPr>
            </w:pPr>
            <w:r>
              <w:rPr>
                <w:lang w:val="it-IT"/>
              </w:rPr>
              <w:t>Dip. di Scienze, Università di Roma 3;</w:t>
            </w:r>
          </w:p>
          <w:p w:rsidR="00E46545" w:rsidRDefault="007D028A" w:rsidP="00245E37">
            <w:pPr>
              <w:jc w:val="both"/>
              <w:rPr>
                <w:lang w:val="it-IT"/>
              </w:rPr>
            </w:pPr>
            <w:r>
              <w:rPr>
                <w:lang w:val="it-IT"/>
              </w:rPr>
              <w:t>Dip. di Bioscienze dell’Università di Parma</w:t>
            </w:r>
          </w:p>
        </w:tc>
      </w:tr>
      <w:tr w:rsidR="00E46545" w:rsidRPr="00477A16" w:rsidTr="00245E37">
        <w:tc>
          <w:tcPr>
            <w:tcW w:w="5403" w:type="dxa"/>
            <w:tcBorders>
              <w:top w:val="nil"/>
            </w:tcBorders>
            <w:shd w:val="clear" w:color="auto" w:fill="auto"/>
            <w:tcMar>
              <w:left w:w="108" w:type="dxa"/>
            </w:tcMar>
          </w:tcPr>
          <w:p w:rsidR="00E46545" w:rsidRDefault="007D028A" w:rsidP="00245E37">
            <w:r>
              <w:rPr>
                <w:lang w:val="it-IT"/>
              </w:rPr>
              <w:t>Dr.ssa Kisimenda Muambalo</w:t>
            </w:r>
          </w:p>
        </w:tc>
        <w:tc>
          <w:tcPr>
            <w:tcW w:w="1322" w:type="dxa"/>
            <w:tcBorders>
              <w:top w:val="nil"/>
            </w:tcBorders>
            <w:shd w:val="clear" w:color="auto" w:fill="auto"/>
            <w:tcMar>
              <w:left w:w="108" w:type="dxa"/>
            </w:tcMar>
          </w:tcPr>
          <w:p w:rsidR="00E46545" w:rsidRDefault="007D028A" w:rsidP="00245E37">
            <w:pPr>
              <w:jc w:val="center"/>
              <w:rPr>
                <w:lang w:val="it-IT"/>
              </w:rPr>
            </w:pPr>
            <w:r>
              <w:rPr>
                <w:lang w:val="it-IT"/>
              </w:rPr>
              <w:t>Si</w:t>
            </w:r>
          </w:p>
        </w:tc>
        <w:tc>
          <w:tcPr>
            <w:tcW w:w="6663" w:type="dxa"/>
            <w:tcBorders>
              <w:top w:val="nil"/>
            </w:tcBorders>
            <w:shd w:val="clear" w:color="auto" w:fill="auto"/>
            <w:tcMar>
              <w:left w:w="108" w:type="dxa"/>
            </w:tcMar>
          </w:tcPr>
          <w:p w:rsidR="00E46545" w:rsidRDefault="007D028A" w:rsidP="00245E37">
            <w:pPr>
              <w:jc w:val="both"/>
              <w:rPr>
                <w:lang w:val="it-IT"/>
              </w:rPr>
            </w:pPr>
            <w:r>
              <w:rPr>
                <w:lang w:val="it-IT"/>
              </w:rPr>
              <w:t>Dip. Biologia e Biotecnologia C. Darwin, Univ. di Roma Sapienza</w:t>
            </w:r>
          </w:p>
        </w:tc>
      </w:tr>
      <w:tr w:rsidR="00E46545" w:rsidTr="00245E37">
        <w:tc>
          <w:tcPr>
            <w:tcW w:w="5403" w:type="dxa"/>
            <w:tcBorders>
              <w:top w:val="nil"/>
            </w:tcBorders>
            <w:shd w:val="clear" w:color="auto" w:fill="auto"/>
            <w:tcMar>
              <w:left w:w="108" w:type="dxa"/>
            </w:tcMar>
          </w:tcPr>
          <w:p w:rsidR="00E46545" w:rsidRDefault="007D028A" w:rsidP="00245E37">
            <w:r>
              <w:rPr>
                <w:lang w:val="pt-PT"/>
              </w:rPr>
              <w:t>Dr. Celso Sardinha</w:t>
            </w:r>
          </w:p>
        </w:tc>
        <w:tc>
          <w:tcPr>
            <w:tcW w:w="1322" w:type="dxa"/>
            <w:tcBorders>
              <w:top w:val="nil"/>
            </w:tcBorders>
            <w:shd w:val="clear" w:color="auto" w:fill="auto"/>
            <w:tcMar>
              <w:left w:w="108" w:type="dxa"/>
            </w:tcMar>
          </w:tcPr>
          <w:p w:rsidR="00E46545" w:rsidRDefault="007D028A" w:rsidP="00245E37">
            <w:pPr>
              <w:jc w:val="center"/>
              <w:rPr>
                <w:lang w:val="it-IT"/>
              </w:rPr>
            </w:pPr>
            <w:r>
              <w:rPr>
                <w:lang w:val="it-IT"/>
              </w:rPr>
              <w:t>Si</w:t>
            </w:r>
          </w:p>
        </w:tc>
        <w:tc>
          <w:tcPr>
            <w:tcW w:w="6663" w:type="dxa"/>
            <w:tcBorders>
              <w:top w:val="nil"/>
            </w:tcBorders>
            <w:shd w:val="clear" w:color="auto" w:fill="auto"/>
            <w:tcMar>
              <w:left w:w="108" w:type="dxa"/>
            </w:tcMar>
          </w:tcPr>
          <w:p w:rsidR="00E46545" w:rsidRDefault="00E46545" w:rsidP="00245E37">
            <w:pPr>
              <w:jc w:val="both"/>
              <w:rPr>
                <w:lang w:val="it-IT"/>
              </w:rPr>
            </w:pPr>
          </w:p>
        </w:tc>
      </w:tr>
      <w:tr w:rsidR="00E46545" w:rsidTr="00245E37">
        <w:tc>
          <w:tcPr>
            <w:tcW w:w="5403" w:type="dxa"/>
            <w:tcBorders>
              <w:top w:val="nil"/>
            </w:tcBorders>
            <w:shd w:val="clear" w:color="auto" w:fill="auto"/>
            <w:tcMar>
              <w:left w:w="108" w:type="dxa"/>
            </w:tcMar>
          </w:tcPr>
          <w:p w:rsidR="00E46545" w:rsidRPr="00245E37" w:rsidRDefault="007D028A" w:rsidP="00245E37">
            <w:pPr>
              <w:rPr>
                <w:b/>
              </w:rPr>
            </w:pPr>
            <w:r w:rsidRPr="00245E37">
              <w:rPr>
                <w:b/>
              </w:rPr>
              <w:t>Totale: 16</w:t>
            </w:r>
          </w:p>
        </w:tc>
        <w:tc>
          <w:tcPr>
            <w:tcW w:w="1322" w:type="dxa"/>
            <w:tcBorders>
              <w:top w:val="nil"/>
            </w:tcBorders>
            <w:shd w:val="clear" w:color="auto" w:fill="auto"/>
            <w:tcMar>
              <w:left w:w="108" w:type="dxa"/>
            </w:tcMar>
          </w:tcPr>
          <w:p w:rsidR="00E46545" w:rsidRDefault="00E46545" w:rsidP="00245E37">
            <w:pPr>
              <w:jc w:val="center"/>
              <w:rPr>
                <w:lang w:val="it-IT"/>
              </w:rPr>
            </w:pPr>
          </w:p>
        </w:tc>
        <w:tc>
          <w:tcPr>
            <w:tcW w:w="6663" w:type="dxa"/>
            <w:tcBorders>
              <w:top w:val="nil"/>
            </w:tcBorders>
            <w:shd w:val="clear" w:color="auto" w:fill="auto"/>
            <w:tcMar>
              <w:left w:w="108" w:type="dxa"/>
            </w:tcMar>
          </w:tcPr>
          <w:p w:rsidR="00E46545" w:rsidRDefault="00E46545" w:rsidP="00245E37">
            <w:pPr>
              <w:jc w:val="both"/>
              <w:rPr>
                <w:lang w:val="it-IT"/>
              </w:rPr>
            </w:pPr>
          </w:p>
        </w:tc>
      </w:tr>
    </w:tbl>
    <w:p w:rsidR="00E46545" w:rsidRDefault="00E46545">
      <w:pPr>
        <w:jc w:val="both"/>
        <w:rPr>
          <w:lang w:val="it-IT"/>
        </w:rPr>
      </w:pPr>
    </w:p>
    <w:p w:rsidR="00245E37" w:rsidRDefault="00245E37">
      <w:pPr>
        <w:rPr>
          <w:lang w:val="it-IT"/>
        </w:rPr>
      </w:pPr>
      <w:r>
        <w:rPr>
          <w:lang w:val="it-IT"/>
        </w:rPr>
        <w:br w:type="page"/>
      </w:r>
    </w:p>
    <w:p w:rsidR="00E46545" w:rsidRDefault="00E46545">
      <w:pPr>
        <w:jc w:val="both"/>
        <w:rPr>
          <w:lang w:val="it-IT"/>
        </w:rPr>
      </w:pPr>
    </w:p>
    <w:p w:rsidR="00E46545" w:rsidRPr="00245E37" w:rsidRDefault="007D028A">
      <w:pPr>
        <w:jc w:val="both"/>
        <w:rPr>
          <w:b/>
          <w:i/>
          <w:lang w:val="it-IT"/>
        </w:rPr>
      </w:pPr>
      <w:r w:rsidRPr="00245E37">
        <w:rPr>
          <w:b/>
          <w:i/>
          <w:lang w:val="it-IT"/>
        </w:rPr>
        <w:t>Studenti del corso di Master</w:t>
      </w:r>
    </w:p>
    <w:p w:rsidR="00E46545" w:rsidRDefault="00E46545">
      <w:pPr>
        <w:jc w:val="both"/>
        <w:rPr>
          <w:lang w:val="it-IT"/>
        </w:rPr>
      </w:pPr>
    </w:p>
    <w:tbl>
      <w:tblPr>
        <w:tblStyle w:val="TableGrid"/>
        <w:tblW w:w="12298" w:type="dxa"/>
        <w:tblInd w:w="326" w:type="dxa"/>
        <w:tblLook w:val="04A0"/>
      </w:tblPr>
      <w:tblGrid>
        <w:gridCol w:w="5583"/>
        <w:gridCol w:w="1854"/>
        <w:gridCol w:w="4861"/>
      </w:tblGrid>
      <w:tr w:rsidR="00E46545" w:rsidTr="00245E37">
        <w:tc>
          <w:tcPr>
            <w:tcW w:w="5583" w:type="dxa"/>
            <w:shd w:val="clear" w:color="auto" w:fill="auto"/>
            <w:tcMar>
              <w:left w:w="108" w:type="dxa"/>
            </w:tcMar>
          </w:tcPr>
          <w:p w:rsidR="00E46545" w:rsidRDefault="007D028A">
            <w:pPr>
              <w:jc w:val="both"/>
              <w:rPr>
                <w:b/>
                <w:lang w:val="it-IT"/>
              </w:rPr>
            </w:pPr>
            <w:r>
              <w:rPr>
                <w:b/>
                <w:lang w:val="it-IT"/>
              </w:rPr>
              <w:t>Nome</w:t>
            </w:r>
          </w:p>
        </w:tc>
        <w:tc>
          <w:tcPr>
            <w:tcW w:w="1854" w:type="dxa"/>
            <w:shd w:val="clear" w:color="auto" w:fill="auto"/>
            <w:tcMar>
              <w:left w:w="108" w:type="dxa"/>
            </w:tcMar>
          </w:tcPr>
          <w:p w:rsidR="00E46545" w:rsidRDefault="007D028A" w:rsidP="00245E37">
            <w:pPr>
              <w:jc w:val="center"/>
              <w:rPr>
                <w:b/>
                <w:lang w:val="it-IT"/>
              </w:rPr>
            </w:pPr>
            <w:r>
              <w:rPr>
                <w:b/>
                <w:lang w:val="it-IT"/>
              </w:rPr>
              <w:t>Borsa di studio</w:t>
            </w:r>
          </w:p>
        </w:tc>
        <w:tc>
          <w:tcPr>
            <w:tcW w:w="4861" w:type="dxa"/>
            <w:shd w:val="clear" w:color="auto" w:fill="auto"/>
            <w:tcMar>
              <w:left w:w="108" w:type="dxa"/>
            </w:tcMar>
          </w:tcPr>
          <w:p w:rsidR="00E46545" w:rsidRDefault="007D028A">
            <w:pPr>
              <w:jc w:val="both"/>
              <w:rPr>
                <w:b/>
                <w:lang w:val="it-IT"/>
              </w:rPr>
            </w:pPr>
            <w:r>
              <w:rPr>
                <w:b/>
                <w:lang w:val="it-IT"/>
              </w:rPr>
              <w:t>Stage</w:t>
            </w:r>
          </w:p>
        </w:tc>
      </w:tr>
      <w:tr w:rsidR="00E46545" w:rsidTr="00245E37">
        <w:tc>
          <w:tcPr>
            <w:tcW w:w="5583" w:type="dxa"/>
            <w:shd w:val="clear" w:color="auto" w:fill="auto"/>
            <w:tcMar>
              <w:left w:w="108" w:type="dxa"/>
            </w:tcMar>
          </w:tcPr>
          <w:p w:rsidR="00E46545" w:rsidRDefault="007D028A">
            <w:r>
              <w:rPr>
                <w:rFonts w:eastAsia="Batang"/>
              </w:rPr>
              <w:t>Arsenio Jose’ Muchongo</w:t>
            </w:r>
          </w:p>
        </w:tc>
        <w:tc>
          <w:tcPr>
            <w:tcW w:w="1854" w:type="dxa"/>
            <w:shd w:val="clear" w:color="auto" w:fill="auto"/>
            <w:tcMar>
              <w:left w:w="108" w:type="dxa"/>
            </w:tcMar>
          </w:tcPr>
          <w:p w:rsidR="00E46545" w:rsidRDefault="007D028A" w:rsidP="00245E37">
            <w:pPr>
              <w:jc w:val="center"/>
              <w:rPr>
                <w:lang w:val="it-IT"/>
              </w:rPr>
            </w:pPr>
            <w:r>
              <w:rPr>
                <w:lang w:val="it-IT"/>
              </w:rPr>
              <w:t>Si</w:t>
            </w:r>
          </w:p>
        </w:tc>
        <w:tc>
          <w:tcPr>
            <w:tcW w:w="4861" w:type="dxa"/>
            <w:shd w:val="clear" w:color="auto" w:fill="auto"/>
            <w:tcMar>
              <w:left w:w="108" w:type="dxa"/>
            </w:tcMar>
          </w:tcPr>
          <w:p w:rsidR="00E46545" w:rsidRDefault="00E46545">
            <w:pPr>
              <w:jc w:val="both"/>
              <w:rPr>
                <w:lang w:val="it-IT"/>
              </w:rPr>
            </w:pPr>
          </w:p>
        </w:tc>
      </w:tr>
      <w:tr w:rsidR="00E46545" w:rsidTr="00245E37">
        <w:tc>
          <w:tcPr>
            <w:tcW w:w="5583" w:type="dxa"/>
            <w:shd w:val="clear" w:color="auto" w:fill="auto"/>
            <w:tcMar>
              <w:left w:w="108" w:type="dxa"/>
            </w:tcMar>
          </w:tcPr>
          <w:p w:rsidR="00E46545" w:rsidRDefault="007D028A">
            <w:r>
              <w:rPr>
                <w:rFonts w:eastAsia="Batang"/>
              </w:rPr>
              <w:t>Carlos Alberto Bulo</w:t>
            </w:r>
          </w:p>
        </w:tc>
        <w:tc>
          <w:tcPr>
            <w:tcW w:w="1854" w:type="dxa"/>
            <w:shd w:val="clear" w:color="auto" w:fill="auto"/>
            <w:tcMar>
              <w:left w:w="108" w:type="dxa"/>
            </w:tcMar>
          </w:tcPr>
          <w:p w:rsidR="00E46545" w:rsidRDefault="007D028A" w:rsidP="00245E37">
            <w:pPr>
              <w:jc w:val="center"/>
              <w:rPr>
                <w:lang w:val="it-IT"/>
              </w:rPr>
            </w:pPr>
            <w:r>
              <w:rPr>
                <w:lang w:val="it-IT"/>
              </w:rPr>
              <w:t>Si</w:t>
            </w:r>
          </w:p>
        </w:tc>
        <w:tc>
          <w:tcPr>
            <w:tcW w:w="4861" w:type="dxa"/>
            <w:shd w:val="clear" w:color="auto" w:fill="auto"/>
            <w:tcMar>
              <w:left w:w="108" w:type="dxa"/>
            </w:tcMar>
          </w:tcPr>
          <w:p w:rsidR="00E46545" w:rsidRDefault="00E46545">
            <w:pPr>
              <w:jc w:val="both"/>
              <w:rPr>
                <w:lang w:val="it-IT"/>
              </w:rPr>
            </w:pPr>
          </w:p>
        </w:tc>
      </w:tr>
      <w:tr w:rsidR="00E46545" w:rsidTr="00245E37">
        <w:tc>
          <w:tcPr>
            <w:tcW w:w="5583" w:type="dxa"/>
            <w:tcBorders>
              <w:top w:val="nil"/>
            </w:tcBorders>
            <w:shd w:val="clear" w:color="auto" w:fill="auto"/>
            <w:tcMar>
              <w:left w:w="108" w:type="dxa"/>
            </w:tcMar>
          </w:tcPr>
          <w:p w:rsidR="00E46545" w:rsidRDefault="007D028A">
            <w:r>
              <w:rPr>
                <w:rFonts w:eastAsia="Batang"/>
              </w:rPr>
              <w:t>Faustino Adriano Roda</w:t>
            </w:r>
          </w:p>
        </w:tc>
        <w:tc>
          <w:tcPr>
            <w:tcW w:w="1854" w:type="dxa"/>
            <w:tcBorders>
              <w:top w:val="nil"/>
            </w:tcBorders>
            <w:shd w:val="clear" w:color="auto" w:fill="auto"/>
            <w:tcMar>
              <w:left w:w="108" w:type="dxa"/>
            </w:tcMar>
          </w:tcPr>
          <w:p w:rsidR="00E46545" w:rsidRDefault="007D028A" w:rsidP="00245E37">
            <w:pPr>
              <w:jc w:val="center"/>
              <w:rPr>
                <w:lang w:val="it-IT"/>
              </w:rPr>
            </w:pPr>
            <w:r>
              <w:rPr>
                <w:lang w:val="it-IT"/>
              </w:rPr>
              <w:t>Si</w:t>
            </w:r>
          </w:p>
        </w:tc>
        <w:tc>
          <w:tcPr>
            <w:tcW w:w="4861" w:type="dxa"/>
            <w:tcBorders>
              <w:top w:val="nil"/>
            </w:tcBorders>
            <w:shd w:val="clear" w:color="auto" w:fill="auto"/>
            <w:tcMar>
              <w:left w:w="108" w:type="dxa"/>
            </w:tcMar>
          </w:tcPr>
          <w:p w:rsidR="00E46545" w:rsidRDefault="00E46545">
            <w:pPr>
              <w:jc w:val="both"/>
              <w:rPr>
                <w:lang w:val="it-IT"/>
              </w:rPr>
            </w:pPr>
          </w:p>
        </w:tc>
      </w:tr>
      <w:tr w:rsidR="00E46545" w:rsidTr="00245E37">
        <w:tc>
          <w:tcPr>
            <w:tcW w:w="5583" w:type="dxa"/>
            <w:tcBorders>
              <w:top w:val="nil"/>
            </w:tcBorders>
            <w:shd w:val="clear" w:color="auto" w:fill="auto"/>
            <w:tcMar>
              <w:left w:w="108" w:type="dxa"/>
            </w:tcMar>
          </w:tcPr>
          <w:p w:rsidR="00E46545" w:rsidRDefault="007D028A">
            <w:r>
              <w:rPr>
                <w:rFonts w:eastAsia="Batang"/>
              </w:rPr>
              <w:t>Hamilton Idalio Rodrigues</w:t>
            </w:r>
          </w:p>
        </w:tc>
        <w:tc>
          <w:tcPr>
            <w:tcW w:w="1854" w:type="dxa"/>
            <w:tcBorders>
              <w:top w:val="nil"/>
            </w:tcBorders>
            <w:shd w:val="clear" w:color="auto" w:fill="auto"/>
            <w:tcMar>
              <w:left w:w="108" w:type="dxa"/>
            </w:tcMar>
          </w:tcPr>
          <w:p w:rsidR="00E46545" w:rsidRDefault="007D028A" w:rsidP="00245E37">
            <w:pPr>
              <w:jc w:val="center"/>
              <w:rPr>
                <w:lang w:val="it-IT"/>
              </w:rPr>
            </w:pPr>
            <w:r>
              <w:rPr>
                <w:lang w:val="it-IT"/>
              </w:rPr>
              <w:t>Si</w:t>
            </w:r>
          </w:p>
        </w:tc>
        <w:tc>
          <w:tcPr>
            <w:tcW w:w="4861" w:type="dxa"/>
            <w:tcBorders>
              <w:top w:val="nil"/>
            </w:tcBorders>
            <w:shd w:val="clear" w:color="auto" w:fill="auto"/>
            <w:tcMar>
              <w:left w:w="108" w:type="dxa"/>
            </w:tcMar>
          </w:tcPr>
          <w:p w:rsidR="00E46545" w:rsidRDefault="00E46545">
            <w:pPr>
              <w:jc w:val="both"/>
              <w:rPr>
                <w:lang w:val="it-IT"/>
              </w:rPr>
            </w:pPr>
          </w:p>
        </w:tc>
      </w:tr>
      <w:tr w:rsidR="00E46545" w:rsidTr="00245E37">
        <w:tc>
          <w:tcPr>
            <w:tcW w:w="5583" w:type="dxa"/>
            <w:tcBorders>
              <w:top w:val="nil"/>
            </w:tcBorders>
            <w:shd w:val="clear" w:color="auto" w:fill="auto"/>
            <w:tcMar>
              <w:left w:w="108" w:type="dxa"/>
            </w:tcMar>
          </w:tcPr>
          <w:p w:rsidR="00E46545" w:rsidRDefault="007D028A">
            <w:r>
              <w:rPr>
                <w:rFonts w:eastAsia="Batang"/>
              </w:rPr>
              <w:t>Julieta Gertrudes Gove</w:t>
            </w:r>
          </w:p>
        </w:tc>
        <w:tc>
          <w:tcPr>
            <w:tcW w:w="1854" w:type="dxa"/>
            <w:tcBorders>
              <w:top w:val="nil"/>
            </w:tcBorders>
            <w:shd w:val="clear" w:color="auto" w:fill="auto"/>
            <w:tcMar>
              <w:left w:w="108" w:type="dxa"/>
            </w:tcMar>
          </w:tcPr>
          <w:p w:rsidR="00E46545" w:rsidRDefault="007D028A" w:rsidP="00245E37">
            <w:pPr>
              <w:jc w:val="center"/>
              <w:rPr>
                <w:lang w:val="it-IT"/>
              </w:rPr>
            </w:pPr>
            <w:r>
              <w:rPr>
                <w:lang w:val="it-IT"/>
              </w:rPr>
              <w:t>Si</w:t>
            </w:r>
          </w:p>
        </w:tc>
        <w:tc>
          <w:tcPr>
            <w:tcW w:w="4861" w:type="dxa"/>
            <w:tcBorders>
              <w:top w:val="nil"/>
            </w:tcBorders>
            <w:shd w:val="clear" w:color="auto" w:fill="auto"/>
            <w:tcMar>
              <w:left w:w="108" w:type="dxa"/>
            </w:tcMar>
          </w:tcPr>
          <w:p w:rsidR="00E46545" w:rsidRDefault="00E46545">
            <w:pPr>
              <w:jc w:val="both"/>
              <w:rPr>
                <w:lang w:val="it-IT"/>
              </w:rPr>
            </w:pPr>
          </w:p>
        </w:tc>
      </w:tr>
      <w:tr w:rsidR="00E46545" w:rsidTr="00245E37">
        <w:tc>
          <w:tcPr>
            <w:tcW w:w="5583" w:type="dxa"/>
            <w:tcBorders>
              <w:top w:val="nil"/>
            </w:tcBorders>
            <w:shd w:val="clear" w:color="auto" w:fill="auto"/>
            <w:tcMar>
              <w:left w:w="108" w:type="dxa"/>
            </w:tcMar>
          </w:tcPr>
          <w:p w:rsidR="00E46545" w:rsidRDefault="007D028A">
            <w:r>
              <w:rPr>
                <w:rFonts w:eastAsia="Batang"/>
              </w:rPr>
              <w:t>Lena Manhique Coutinho</w:t>
            </w:r>
          </w:p>
        </w:tc>
        <w:tc>
          <w:tcPr>
            <w:tcW w:w="1854" w:type="dxa"/>
            <w:tcBorders>
              <w:top w:val="nil"/>
            </w:tcBorders>
            <w:shd w:val="clear" w:color="auto" w:fill="auto"/>
            <w:tcMar>
              <w:left w:w="108" w:type="dxa"/>
            </w:tcMar>
          </w:tcPr>
          <w:p w:rsidR="00E46545" w:rsidRDefault="00E46545" w:rsidP="00245E37">
            <w:pPr>
              <w:jc w:val="center"/>
              <w:rPr>
                <w:lang w:val="it-IT"/>
              </w:rPr>
            </w:pPr>
          </w:p>
        </w:tc>
        <w:tc>
          <w:tcPr>
            <w:tcW w:w="4861" w:type="dxa"/>
            <w:tcBorders>
              <w:top w:val="nil"/>
            </w:tcBorders>
            <w:shd w:val="clear" w:color="auto" w:fill="auto"/>
            <w:tcMar>
              <w:left w:w="108" w:type="dxa"/>
            </w:tcMar>
          </w:tcPr>
          <w:p w:rsidR="00E46545" w:rsidRDefault="00E46545">
            <w:pPr>
              <w:jc w:val="both"/>
              <w:rPr>
                <w:lang w:val="it-IT"/>
              </w:rPr>
            </w:pPr>
          </w:p>
        </w:tc>
      </w:tr>
      <w:tr w:rsidR="00E46545" w:rsidTr="00245E37">
        <w:tc>
          <w:tcPr>
            <w:tcW w:w="5583" w:type="dxa"/>
            <w:tcBorders>
              <w:top w:val="nil"/>
            </w:tcBorders>
            <w:shd w:val="clear" w:color="auto" w:fill="auto"/>
            <w:tcMar>
              <w:left w:w="108" w:type="dxa"/>
            </w:tcMar>
          </w:tcPr>
          <w:p w:rsidR="00E46545" w:rsidRDefault="007D028A">
            <w:r>
              <w:rPr>
                <w:rFonts w:eastAsia="Batang"/>
              </w:rPr>
              <w:t>Octavia Mario Benzane</w:t>
            </w:r>
          </w:p>
        </w:tc>
        <w:tc>
          <w:tcPr>
            <w:tcW w:w="1854" w:type="dxa"/>
            <w:tcBorders>
              <w:top w:val="nil"/>
            </w:tcBorders>
            <w:shd w:val="clear" w:color="auto" w:fill="auto"/>
            <w:tcMar>
              <w:left w:w="108" w:type="dxa"/>
            </w:tcMar>
          </w:tcPr>
          <w:p w:rsidR="00E46545" w:rsidRDefault="00E46545" w:rsidP="00245E37">
            <w:pPr>
              <w:jc w:val="center"/>
              <w:rPr>
                <w:lang w:val="it-IT"/>
              </w:rPr>
            </w:pPr>
          </w:p>
        </w:tc>
        <w:tc>
          <w:tcPr>
            <w:tcW w:w="4861" w:type="dxa"/>
            <w:tcBorders>
              <w:top w:val="nil"/>
            </w:tcBorders>
            <w:shd w:val="clear" w:color="auto" w:fill="auto"/>
            <w:tcMar>
              <w:left w:w="108" w:type="dxa"/>
            </w:tcMar>
          </w:tcPr>
          <w:p w:rsidR="00E46545" w:rsidRDefault="00E46545">
            <w:pPr>
              <w:jc w:val="both"/>
              <w:rPr>
                <w:lang w:val="it-IT"/>
              </w:rPr>
            </w:pPr>
          </w:p>
        </w:tc>
      </w:tr>
      <w:tr w:rsidR="00E46545" w:rsidTr="00245E37">
        <w:tc>
          <w:tcPr>
            <w:tcW w:w="5583" w:type="dxa"/>
            <w:tcBorders>
              <w:top w:val="nil"/>
            </w:tcBorders>
            <w:shd w:val="clear" w:color="auto" w:fill="auto"/>
            <w:tcMar>
              <w:left w:w="108" w:type="dxa"/>
            </w:tcMar>
          </w:tcPr>
          <w:p w:rsidR="00E46545" w:rsidRDefault="007D028A">
            <w:r>
              <w:rPr>
                <w:rFonts w:eastAsia="Batang"/>
              </w:rPr>
              <w:t>Ormeia Videira Uqueio</w:t>
            </w:r>
          </w:p>
        </w:tc>
        <w:tc>
          <w:tcPr>
            <w:tcW w:w="1854" w:type="dxa"/>
            <w:tcBorders>
              <w:top w:val="nil"/>
            </w:tcBorders>
            <w:shd w:val="clear" w:color="auto" w:fill="auto"/>
            <w:tcMar>
              <w:left w:w="108" w:type="dxa"/>
            </w:tcMar>
          </w:tcPr>
          <w:p w:rsidR="00E46545" w:rsidRDefault="00E46545" w:rsidP="00245E37">
            <w:pPr>
              <w:jc w:val="center"/>
              <w:rPr>
                <w:lang w:val="it-IT"/>
              </w:rPr>
            </w:pPr>
          </w:p>
        </w:tc>
        <w:tc>
          <w:tcPr>
            <w:tcW w:w="4861" w:type="dxa"/>
            <w:tcBorders>
              <w:top w:val="nil"/>
            </w:tcBorders>
            <w:shd w:val="clear" w:color="auto" w:fill="auto"/>
            <w:tcMar>
              <w:left w:w="108" w:type="dxa"/>
            </w:tcMar>
          </w:tcPr>
          <w:p w:rsidR="00E46545" w:rsidRDefault="00E46545">
            <w:pPr>
              <w:jc w:val="both"/>
              <w:rPr>
                <w:lang w:val="it-IT"/>
              </w:rPr>
            </w:pPr>
          </w:p>
        </w:tc>
      </w:tr>
      <w:tr w:rsidR="00E46545" w:rsidTr="00245E37">
        <w:tc>
          <w:tcPr>
            <w:tcW w:w="5583" w:type="dxa"/>
            <w:tcBorders>
              <w:top w:val="nil"/>
            </w:tcBorders>
            <w:shd w:val="clear" w:color="auto" w:fill="auto"/>
            <w:tcMar>
              <w:left w:w="108" w:type="dxa"/>
            </w:tcMar>
          </w:tcPr>
          <w:p w:rsidR="00E46545" w:rsidRDefault="007D028A">
            <w:r>
              <w:rPr>
                <w:rFonts w:eastAsia="Batang"/>
              </w:rPr>
              <w:t>Rosa Anicecto Macamo</w:t>
            </w:r>
          </w:p>
        </w:tc>
        <w:tc>
          <w:tcPr>
            <w:tcW w:w="1854" w:type="dxa"/>
            <w:tcBorders>
              <w:top w:val="nil"/>
            </w:tcBorders>
            <w:shd w:val="clear" w:color="auto" w:fill="auto"/>
            <w:tcMar>
              <w:left w:w="108" w:type="dxa"/>
            </w:tcMar>
          </w:tcPr>
          <w:p w:rsidR="00E46545" w:rsidRDefault="007D028A" w:rsidP="00245E37">
            <w:pPr>
              <w:jc w:val="center"/>
              <w:rPr>
                <w:lang w:val="it-IT"/>
              </w:rPr>
            </w:pPr>
            <w:r>
              <w:rPr>
                <w:lang w:val="it-IT"/>
              </w:rPr>
              <w:t>Si</w:t>
            </w:r>
          </w:p>
        </w:tc>
        <w:tc>
          <w:tcPr>
            <w:tcW w:w="4861" w:type="dxa"/>
            <w:tcBorders>
              <w:top w:val="nil"/>
            </w:tcBorders>
            <w:shd w:val="clear" w:color="auto" w:fill="auto"/>
            <w:tcMar>
              <w:left w:w="108" w:type="dxa"/>
            </w:tcMar>
          </w:tcPr>
          <w:p w:rsidR="00E46545" w:rsidRDefault="00E46545">
            <w:pPr>
              <w:jc w:val="both"/>
              <w:rPr>
                <w:lang w:val="it-IT"/>
              </w:rPr>
            </w:pPr>
          </w:p>
        </w:tc>
      </w:tr>
      <w:tr w:rsidR="00E46545" w:rsidRPr="00477A16" w:rsidTr="00245E37">
        <w:tc>
          <w:tcPr>
            <w:tcW w:w="5583" w:type="dxa"/>
            <w:tcBorders>
              <w:top w:val="nil"/>
            </w:tcBorders>
            <w:shd w:val="clear" w:color="auto" w:fill="auto"/>
            <w:tcMar>
              <w:left w:w="108" w:type="dxa"/>
            </w:tcMar>
          </w:tcPr>
          <w:p w:rsidR="00E46545" w:rsidRDefault="007D028A">
            <w:r>
              <w:rPr>
                <w:rFonts w:eastAsia="Batang"/>
              </w:rPr>
              <w:t>Hilario Daniel Guiamba</w:t>
            </w:r>
          </w:p>
        </w:tc>
        <w:tc>
          <w:tcPr>
            <w:tcW w:w="1854" w:type="dxa"/>
            <w:tcBorders>
              <w:top w:val="nil"/>
            </w:tcBorders>
            <w:shd w:val="clear" w:color="auto" w:fill="auto"/>
            <w:tcMar>
              <w:left w:w="108" w:type="dxa"/>
            </w:tcMar>
          </w:tcPr>
          <w:p w:rsidR="00E46545" w:rsidRDefault="00E46545" w:rsidP="00245E37">
            <w:pPr>
              <w:jc w:val="center"/>
              <w:rPr>
                <w:lang w:val="it-IT"/>
              </w:rPr>
            </w:pPr>
          </w:p>
        </w:tc>
        <w:tc>
          <w:tcPr>
            <w:tcW w:w="4861" w:type="dxa"/>
            <w:tcBorders>
              <w:top w:val="nil"/>
            </w:tcBorders>
            <w:shd w:val="clear" w:color="auto" w:fill="auto"/>
            <w:tcMar>
              <w:left w:w="108" w:type="dxa"/>
            </w:tcMar>
          </w:tcPr>
          <w:p w:rsidR="00E46545" w:rsidRDefault="007D028A">
            <w:pPr>
              <w:jc w:val="both"/>
              <w:rPr>
                <w:lang w:val="it-IT"/>
              </w:rPr>
            </w:pPr>
            <w:bookmarkStart w:id="2" w:name="__DdeLink__10522_181682480"/>
            <w:bookmarkEnd w:id="2"/>
            <w:r>
              <w:rPr>
                <w:lang w:val="it-IT"/>
              </w:rPr>
              <w:t>Fac. Veterinaria Univ. Pretoria, Sud Africa</w:t>
            </w:r>
          </w:p>
        </w:tc>
      </w:tr>
      <w:tr w:rsidR="00E46545" w:rsidTr="00245E37">
        <w:tc>
          <w:tcPr>
            <w:tcW w:w="5583" w:type="dxa"/>
            <w:tcBorders>
              <w:top w:val="nil"/>
            </w:tcBorders>
            <w:shd w:val="clear" w:color="auto" w:fill="auto"/>
            <w:tcMar>
              <w:left w:w="108" w:type="dxa"/>
            </w:tcMar>
          </w:tcPr>
          <w:p w:rsidR="00E46545" w:rsidRDefault="007D028A">
            <w:r>
              <w:rPr>
                <w:rFonts w:eastAsia="Batang"/>
                <w:lang w:val="pt-PT"/>
              </w:rPr>
              <w:t>Inocencia Piedade Tapaça</w:t>
            </w:r>
          </w:p>
        </w:tc>
        <w:tc>
          <w:tcPr>
            <w:tcW w:w="1854" w:type="dxa"/>
            <w:tcBorders>
              <w:top w:val="nil"/>
            </w:tcBorders>
            <w:shd w:val="clear" w:color="auto" w:fill="auto"/>
            <w:tcMar>
              <w:left w:w="108" w:type="dxa"/>
            </w:tcMar>
          </w:tcPr>
          <w:p w:rsidR="00E46545" w:rsidRDefault="00E46545" w:rsidP="00245E37">
            <w:pPr>
              <w:jc w:val="center"/>
              <w:rPr>
                <w:lang w:val="it-IT"/>
              </w:rPr>
            </w:pPr>
          </w:p>
        </w:tc>
        <w:tc>
          <w:tcPr>
            <w:tcW w:w="4861" w:type="dxa"/>
            <w:tcBorders>
              <w:top w:val="nil"/>
            </w:tcBorders>
            <w:shd w:val="clear" w:color="auto" w:fill="auto"/>
            <w:tcMar>
              <w:left w:w="108" w:type="dxa"/>
            </w:tcMar>
          </w:tcPr>
          <w:p w:rsidR="00E46545" w:rsidRDefault="00E46545">
            <w:pPr>
              <w:jc w:val="both"/>
              <w:rPr>
                <w:lang w:val="it-IT"/>
              </w:rPr>
            </w:pPr>
          </w:p>
        </w:tc>
      </w:tr>
      <w:tr w:rsidR="00E46545" w:rsidTr="00245E37">
        <w:tc>
          <w:tcPr>
            <w:tcW w:w="5583" w:type="dxa"/>
            <w:tcBorders>
              <w:top w:val="nil"/>
            </w:tcBorders>
            <w:shd w:val="clear" w:color="auto" w:fill="auto"/>
            <w:tcMar>
              <w:left w:w="108" w:type="dxa"/>
            </w:tcMar>
          </w:tcPr>
          <w:p w:rsidR="00E46545" w:rsidRDefault="007D028A">
            <w:r>
              <w:rPr>
                <w:rFonts w:eastAsia="Batang"/>
                <w:lang w:val="pt-PT"/>
              </w:rPr>
              <w:t>Sandra Satar</w:t>
            </w:r>
          </w:p>
        </w:tc>
        <w:tc>
          <w:tcPr>
            <w:tcW w:w="1854" w:type="dxa"/>
            <w:tcBorders>
              <w:top w:val="nil"/>
            </w:tcBorders>
            <w:shd w:val="clear" w:color="auto" w:fill="auto"/>
            <w:tcMar>
              <w:left w:w="108" w:type="dxa"/>
            </w:tcMar>
          </w:tcPr>
          <w:p w:rsidR="00E46545" w:rsidRDefault="00E46545" w:rsidP="00245E37">
            <w:pPr>
              <w:jc w:val="center"/>
              <w:rPr>
                <w:lang w:val="it-IT"/>
              </w:rPr>
            </w:pPr>
          </w:p>
        </w:tc>
        <w:tc>
          <w:tcPr>
            <w:tcW w:w="4861" w:type="dxa"/>
            <w:tcBorders>
              <w:top w:val="nil"/>
            </w:tcBorders>
            <w:shd w:val="clear" w:color="auto" w:fill="auto"/>
            <w:tcMar>
              <w:left w:w="108" w:type="dxa"/>
            </w:tcMar>
          </w:tcPr>
          <w:p w:rsidR="00E46545" w:rsidRDefault="00E46545">
            <w:pPr>
              <w:jc w:val="both"/>
              <w:rPr>
                <w:lang w:val="it-IT"/>
              </w:rPr>
            </w:pPr>
          </w:p>
        </w:tc>
      </w:tr>
      <w:tr w:rsidR="00E46545" w:rsidTr="00245E37">
        <w:tc>
          <w:tcPr>
            <w:tcW w:w="5583" w:type="dxa"/>
            <w:shd w:val="clear" w:color="auto" w:fill="auto"/>
            <w:tcMar>
              <w:left w:w="108" w:type="dxa"/>
            </w:tcMar>
          </w:tcPr>
          <w:p w:rsidR="00E46545" w:rsidRPr="00245E37" w:rsidRDefault="007D028A">
            <w:pPr>
              <w:ind w:left="720" w:hanging="720"/>
              <w:jc w:val="both"/>
              <w:rPr>
                <w:b/>
              </w:rPr>
            </w:pPr>
            <w:r w:rsidRPr="00245E37">
              <w:rPr>
                <w:b/>
                <w:lang w:val="it-IT"/>
              </w:rPr>
              <w:t>Totale: 12</w:t>
            </w:r>
          </w:p>
        </w:tc>
        <w:tc>
          <w:tcPr>
            <w:tcW w:w="1854" w:type="dxa"/>
            <w:shd w:val="clear" w:color="auto" w:fill="auto"/>
            <w:tcMar>
              <w:left w:w="108" w:type="dxa"/>
            </w:tcMar>
          </w:tcPr>
          <w:p w:rsidR="00E46545" w:rsidRDefault="00E46545" w:rsidP="00245E37">
            <w:pPr>
              <w:jc w:val="center"/>
              <w:rPr>
                <w:lang w:val="it-IT"/>
              </w:rPr>
            </w:pPr>
          </w:p>
        </w:tc>
        <w:tc>
          <w:tcPr>
            <w:tcW w:w="4861" w:type="dxa"/>
            <w:shd w:val="clear" w:color="auto" w:fill="auto"/>
            <w:tcMar>
              <w:left w:w="108" w:type="dxa"/>
            </w:tcMar>
          </w:tcPr>
          <w:p w:rsidR="00E46545" w:rsidRDefault="00E46545">
            <w:pPr>
              <w:jc w:val="both"/>
              <w:rPr>
                <w:lang w:val="it-IT"/>
              </w:rPr>
            </w:pPr>
          </w:p>
        </w:tc>
      </w:tr>
    </w:tbl>
    <w:p w:rsidR="00E46545" w:rsidRDefault="00E46545">
      <w:pPr>
        <w:jc w:val="both"/>
        <w:rPr>
          <w:lang w:val="it-IT"/>
        </w:rPr>
      </w:pPr>
    </w:p>
    <w:p w:rsidR="00F6409E" w:rsidRDefault="00F6409E">
      <w:pPr>
        <w:rPr>
          <w:lang w:val="it-IT"/>
        </w:rPr>
      </w:pPr>
      <w:r>
        <w:rPr>
          <w:lang w:val="it-IT"/>
        </w:rPr>
        <w:br w:type="page"/>
      </w:r>
    </w:p>
    <w:p w:rsidR="00E46545" w:rsidRDefault="00E46545">
      <w:pPr>
        <w:jc w:val="both"/>
        <w:rPr>
          <w:lang w:val="it-IT"/>
        </w:rPr>
      </w:pPr>
    </w:p>
    <w:p w:rsidR="00F6409E" w:rsidRPr="00F6409E" w:rsidRDefault="00F6409E" w:rsidP="00F6409E">
      <w:pPr>
        <w:jc w:val="both"/>
        <w:rPr>
          <w:b/>
          <w:u w:val="single"/>
          <w:lang w:val="it-IT"/>
        </w:rPr>
      </w:pPr>
      <w:r w:rsidRPr="00F6409E">
        <w:rPr>
          <w:b/>
          <w:u w:val="single"/>
          <w:lang w:val="it-IT"/>
        </w:rPr>
        <w:t xml:space="preserve">Tab. 4 – Indicatori quantitativi </w:t>
      </w:r>
      <w:r>
        <w:rPr>
          <w:b/>
          <w:u w:val="single"/>
          <w:lang w:val="it-IT"/>
        </w:rPr>
        <w:t xml:space="preserve">di risultato </w:t>
      </w:r>
      <w:r w:rsidRPr="00F6409E">
        <w:rPr>
          <w:b/>
          <w:u w:val="single"/>
          <w:lang w:val="it-IT"/>
        </w:rPr>
        <w:t>delle attività svolte</w:t>
      </w:r>
    </w:p>
    <w:p w:rsidR="00F6409E" w:rsidRPr="00456F0F" w:rsidRDefault="00F6409E" w:rsidP="00F6409E">
      <w:pPr>
        <w:ind w:firstLine="709"/>
        <w:jc w:val="both"/>
        <w:textAlignment w:val="baseline"/>
        <w:rPr>
          <w:lang w:val="it-IT"/>
        </w:rPr>
      </w:pPr>
    </w:p>
    <w:tbl>
      <w:tblPr>
        <w:tblW w:w="123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9"/>
        <w:gridCol w:w="5831"/>
        <w:gridCol w:w="1443"/>
        <w:gridCol w:w="1817"/>
        <w:gridCol w:w="2613"/>
      </w:tblGrid>
      <w:tr w:rsidR="00F6409E" w:rsidRPr="00A14FC3" w:rsidTr="00B12341">
        <w:tc>
          <w:tcPr>
            <w:tcW w:w="6460" w:type="dxa"/>
            <w:gridSpan w:val="2"/>
            <w:shd w:val="clear" w:color="auto" w:fill="F2F2F2" w:themeFill="background1" w:themeFillShade="F2"/>
          </w:tcPr>
          <w:p w:rsidR="00F6409E" w:rsidRPr="00A14FC3" w:rsidRDefault="00F6409E" w:rsidP="00144D28">
            <w:pPr>
              <w:jc w:val="center"/>
              <w:textAlignment w:val="baseline"/>
              <w:rPr>
                <w:b/>
                <w:lang w:val="it-IT"/>
              </w:rPr>
            </w:pPr>
            <w:r w:rsidRPr="00A14FC3">
              <w:rPr>
                <w:b/>
                <w:lang w:val="it-IT"/>
              </w:rPr>
              <w:t>AZIONE</w:t>
            </w:r>
          </w:p>
        </w:tc>
        <w:tc>
          <w:tcPr>
            <w:tcW w:w="1443" w:type="dxa"/>
            <w:shd w:val="clear" w:color="auto" w:fill="F2F2F2" w:themeFill="background1" w:themeFillShade="F2"/>
          </w:tcPr>
          <w:p w:rsidR="00F6409E" w:rsidRPr="00A14FC3" w:rsidRDefault="00F6409E" w:rsidP="00144D28">
            <w:pPr>
              <w:jc w:val="center"/>
              <w:textAlignment w:val="baseline"/>
              <w:rPr>
                <w:b/>
                <w:lang w:val="it-IT"/>
              </w:rPr>
            </w:pPr>
            <w:r w:rsidRPr="00A14FC3">
              <w:rPr>
                <w:b/>
                <w:lang w:val="it-IT"/>
              </w:rPr>
              <w:t>N°</w:t>
            </w:r>
          </w:p>
          <w:p w:rsidR="00F6409E" w:rsidRPr="00A14FC3" w:rsidRDefault="00F6409E" w:rsidP="00144D28">
            <w:pPr>
              <w:jc w:val="center"/>
              <w:textAlignment w:val="baseline"/>
              <w:rPr>
                <w:b/>
                <w:lang w:val="it-IT"/>
              </w:rPr>
            </w:pPr>
            <w:r w:rsidRPr="00A14FC3">
              <w:rPr>
                <w:b/>
                <w:lang w:val="it-IT"/>
              </w:rPr>
              <w:t>PREVISTO</w:t>
            </w:r>
          </w:p>
        </w:tc>
        <w:tc>
          <w:tcPr>
            <w:tcW w:w="1817" w:type="dxa"/>
            <w:shd w:val="clear" w:color="auto" w:fill="F2F2F2" w:themeFill="background1" w:themeFillShade="F2"/>
          </w:tcPr>
          <w:p w:rsidR="00F6409E" w:rsidRPr="00A14FC3" w:rsidRDefault="00F6409E" w:rsidP="00144D28">
            <w:pPr>
              <w:jc w:val="center"/>
              <w:textAlignment w:val="baseline"/>
              <w:rPr>
                <w:b/>
                <w:lang w:val="it-IT"/>
              </w:rPr>
            </w:pPr>
            <w:r w:rsidRPr="00A14FC3">
              <w:rPr>
                <w:b/>
                <w:lang w:val="it-IT"/>
              </w:rPr>
              <w:t>N°</w:t>
            </w:r>
          </w:p>
          <w:p w:rsidR="00F6409E" w:rsidRPr="00A14FC3" w:rsidRDefault="00F6409E" w:rsidP="00144D28">
            <w:pPr>
              <w:jc w:val="center"/>
              <w:textAlignment w:val="baseline"/>
              <w:rPr>
                <w:b/>
                <w:lang w:val="it-IT"/>
              </w:rPr>
            </w:pPr>
            <w:r w:rsidRPr="00A14FC3">
              <w:rPr>
                <w:b/>
                <w:lang w:val="it-IT"/>
              </w:rPr>
              <w:t>REALIZZATO</w:t>
            </w:r>
          </w:p>
        </w:tc>
        <w:tc>
          <w:tcPr>
            <w:tcW w:w="2613" w:type="dxa"/>
            <w:shd w:val="clear" w:color="auto" w:fill="F2F2F2" w:themeFill="background1" w:themeFillShade="F2"/>
          </w:tcPr>
          <w:p w:rsidR="00F6409E" w:rsidRPr="00A14FC3" w:rsidRDefault="00F6409E" w:rsidP="00144D28">
            <w:pPr>
              <w:jc w:val="center"/>
              <w:textAlignment w:val="baseline"/>
              <w:rPr>
                <w:b/>
                <w:lang w:val="it-IT"/>
              </w:rPr>
            </w:pPr>
            <w:r>
              <w:rPr>
                <w:b/>
                <w:lang w:val="it-IT"/>
              </w:rPr>
              <w:t>Note</w:t>
            </w:r>
          </w:p>
        </w:tc>
      </w:tr>
      <w:tr w:rsidR="00F6409E" w:rsidRPr="00A14FC3" w:rsidTr="00B12341">
        <w:tc>
          <w:tcPr>
            <w:tcW w:w="629" w:type="dxa"/>
            <w:shd w:val="clear" w:color="auto" w:fill="auto"/>
          </w:tcPr>
          <w:p w:rsidR="00F6409E" w:rsidRPr="00A14FC3" w:rsidRDefault="00F6409E" w:rsidP="00144D28">
            <w:pPr>
              <w:jc w:val="both"/>
              <w:textAlignment w:val="baseline"/>
              <w:rPr>
                <w:lang w:val="it-IT"/>
              </w:rPr>
            </w:pPr>
            <w:r w:rsidRPr="00A14FC3">
              <w:rPr>
                <w:lang w:val="it-IT"/>
              </w:rPr>
              <w:t>1.1</w:t>
            </w:r>
          </w:p>
        </w:tc>
        <w:tc>
          <w:tcPr>
            <w:tcW w:w="5831" w:type="dxa"/>
            <w:shd w:val="clear" w:color="auto" w:fill="auto"/>
          </w:tcPr>
          <w:p w:rsidR="00F6409E" w:rsidRPr="00A14FC3" w:rsidRDefault="00F6409E" w:rsidP="00144D28">
            <w:pPr>
              <w:jc w:val="both"/>
              <w:textAlignment w:val="baseline"/>
              <w:rPr>
                <w:lang w:val="it-IT"/>
              </w:rPr>
            </w:pPr>
            <w:r w:rsidRPr="00A14FC3">
              <w:rPr>
                <w:lang w:val="it-IT"/>
              </w:rPr>
              <w:t>Studenti del 4° ciclo di Master in Biotecnologia</w:t>
            </w:r>
          </w:p>
        </w:tc>
        <w:tc>
          <w:tcPr>
            <w:tcW w:w="1443" w:type="dxa"/>
            <w:shd w:val="clear" w:color="auto" w:fill="auto"/>
          </w:tcPr>
          <w:p w:rsidR="00F6409E" w:rsidRPr="00A14FC3" w:rsidRDefault="00F6409E" w:rsidP="00144D28">
            <w:pPr>
              <w:jc w:val="center"/>
              <w:textAlignment w:val="baseline"/>
              <w:rPr>
                <w:lang w:val="it-IT"/>
              </w:rPr>
            </w:pPr>
            <w:r w:rsidRPr="00A14FC3">
              <w:rPr>
                <w:lang w:val="it-IT"/>
              </w:rPr>
              <w:t>Tra 10 e 14</w:t>
            </w:r>
          </w:p>
        </w:tc>
        <w:tc>
          <w:tcPr>
            <w:tcW w:w="1817" w:type="dxa"/>
            <w:shd w:val="clear" w:color="auto" w:fill="auto"/>
          </w:tcPr>
          <w:p w:rsidR="00F6409E" w:rsidRPr="00A14FC3" w:rsidRDefault="00F6409E" w:rsidP="00144D28">
            <w:pPr>
              <w:jc w:val="center"/>
              <w:textAlignment w:val="baseline"/>
              <w:rPr>
                <w:lang w:val="it-IT"/>
              </w:rPr>
            </w:pPr>
            <w:r w:rsidRPr="00A14FC3">
              <w:rPr>
                <w:lang w:val="it-IT"/>
              </w:rPr>
              <w:t>12</w:t>
            </w:r>
          </w:p>
        </w:tc>
        <w:tc>
          <w:tcPr>
            <w:tcW w:w="2613" w:type="dxa"/>
          </w:tcPr>
          <w:p w:rsidR="00F6409E" w:rsidRPr="00A14FC3" w:rsidRDefault="00F6409E" w:rsidP="00144D28">
            <w:pPr>
              <w:jc w:val="center"/>
              <w:textAlignment w:val="baseline"/>
              <w:rPr>
                <w:lang w:val="it-IT"/>
              </w:rPr>
            </w:pPr>
            <w:r>
              <w:rPr>
                <w:lang w:val="it-IT"/>
              </w:rPr>
              <w:t>Raggiunto</w:t>
            </w:r>
          </w:p>
        </w:tc>
      </w:tr>
      <w:tr w:rsidR="00F6409E" w:rsidRPr="00A14FC3" w:rsidTr="00B12341">
        <w:tc>
          <w:tcPr>
            <w:tcW w:w="629" w:type="dxa"/>
            <w:shd w:val="clear" w:color="auto" w:fill="auto"/>
          </w:tcPr>
          <w:p w:rsidR="00F6409E" w:rsidRPr="00A14FC3" w:rsidRDefault="00F6409E" w:rsidP="00144D28">
            <w:pPr>
              <w:jc w:val="both"/>
              <w:textAlignment w:val="baseline"/>
              <w:rPr>
                <w:lang w:val="it-IT"/>
              </w:rPr>
            </w:pPr>
            <w:r w:rsidRPr="00A14FC3">
              <w:rPr>
                <w:lang w:val="it-IT"/>
              </w:rPr>
              <w:t>1.1</w:t>
            </w:r>
          </w:p>
        </w:tc>
        <w:tc>
          <w:tcPr>
            <w:tcW w:w="5831" w:type="dxa"/>
            <w:shd w:val="clear" w:color="auto" w:fill="auto"/>
          </w:tcPr>
          <w:p w:rsidR="00F6409E" w:rsidRPr="00A14FC3" w:rsidRDefault="00F6409E" w:rsidP="00144D28">
            <w:pPr>
              <w:jc w:val="both"/>
              <w:textAlignment w:val="baseline"/>
              <w:rPr>
                <w:lang w:val="it-IT"/>
              </w:rPr>
            </w:pPr>
            <w:r w:rsidRPr="00A14FC3">
              <w:rPr>
                <w:lang w:val="it-IT"/>
              </w:rPr>
              <w:t>Borse di studio per Master in Biotecnologia</w:t>
            </w:r>
          </w:p>
        </w:tc>
        <w:tc>
          <w:tcPr>
            <w:tcW w:w="1443" w:type="dxa"/>
            <w:shd w:val="clear" w:color="auto" w:fill="auto"/>
          </w:tcPr>
          <w:p w:rsidR="00F6409E" w:rsidRPr="00A14FC3" w:rsidRDefault="00F6409E" w:rsidP="00144D28">
            <w:pPr>
              <w:jc w:val="center"/>
              <w:textAlignment w:val="baseline"/>
              <w:rPr>
                <w:lang w:val="it-IT"/>
              </w:rPr>
            </w:pPr>
            <w:r w:rsidRPr="00A14FC3">
              <w:rPr>
                <w:lang w:val="it-IT"/>
              </w:rPr>
              <w:t>9</w:t>
            </w:r>
          </w:p>
        </w:tc>
        <w:tc>
          <w:tcPr>
            <w:tcW w:w="1817" w:type="dxa"/>
            <w:shd w:val="clear" w:color="auto" w:fill="auto"/>
          </w:tcPr>
          <w:p w:rsidR="00F6409E" w:rsidRPr="00A14FC3" w:rsidRDefault="00F6409E" w:rsidP="00144D28">
            <w:pPr>
              <w:jc w:val="center"/>
              <w:textAlignment w:val="baseline"/>
              <w:rPr>
                <w:lang w:val="it-IT"/>
              </w:rPr>
            </w:pPr>
            <w:r w:rsidRPr="00A14FC3">
              <w:rPr>
                <w:lang w:val="it-IT"/>
              </w:rPr>
              <w:t>6</w:t>
            </w:r>
          </w:p>
        </w:tc>
        <w:tc>
          <w:tcPr>
            <w:tcW w:w="2613" w:type="dxa"/>
          </w:tcPr>
          <w:p w:rsidR="00F6409E" w:rsidRPr="00A14FC3" w:rsidRDefault="00B12341" w:rsidP="00B12341">
            <w:pPr>
              <w:jc w:val="center"/>
              <w:textAlignment w:val="baseline"/>
              <w:rPr>
                <w:lang w:val="it-IT"/>
              </w:rPr>
            </w:pPr>
            <w:r>
              <w:rPr>
                <w:lang w:val="it-IT"/>
              </w:rPr>
              <w:t>Parzialmente raggiunto</w:t>
            </w:r>
          </w:p>
        </w:tc>
      </w:tr>
      <w:tr w:rsidR="00B12341" w:rsidRPr="00A14FC3" w:rsidTr="00B12341">
        <w:tc>
          <w:tcPr>
            <w:tcW w:w="629" w:type="dxa"/>
            <w:shd w:val="clear" w:color="auto" w:fill="auto"/>
          </w:tcPr>
          <w:p w:rsidR="00B12341" w:rsidRPr="00A14FC3" w:rsidRDefault="00B12341" w:rsidP="00B12341">
            <w:pPr>
              <w:jc w:val="both"/>
              <w:textAlignment w:val="baseline"/>
              <w:rPr>
                <w:lang w:val="it-IT"/>
              </w:rPr>
            </w:pPr>
            <w:r w:rsidRPr="00A14FC3">
              <w:rPr>
                <w:lang w:val="it-IT"/>
              </w:rPr>
              <w:t>1.2</w:t>
            </w:r>
          </w:p>
        </w:tc>
        <w:tc>
          <w:tcPr>
            <w:tcW w:w="5831" w:type="dxa"/>
            <w:shd w:val="clear" w:color="auto" w:fill="auto"/>
          </w:tcPr>
          <w:p w:rsidR="00B12341" w:rsidRPr="00A14FC3" w:rsidRDefault="00B12341" w:rsidP="00B12341">
            <w:pPr>
              <w:jc w:val="both"/>
              <w:textAlignment w:val="baseline"/>
              <w:rPr>
                <w:lang w:val="it-IT"/>
              </w:rPr>
            </w:pPr>
            <w:r w:rsidRPr="00A14FC3">
              <w:rPr>
                <w:lang w:val="it-IT"/>
              </w:rPr>
              <w:t>Numero di moduli del Master in Biotecnologia assistiti</w:t>
            </w:r>
          </w:p>
        </w:tc>
        <w:tc>
          <w:tcPr>
            <w:tcW w:w="1443" w:type="dxa"/>
            <w:shd w:val="clear" w:color="auto" w:fill="auto"/>
          </w:tcPr>
          <w:p w:rsidR="00B12341" w:rsidRPr="00A14FC3" w:rsidRDefault="00B12341" w:rsidP="00B12341">
            <w:pPr>
              <w:jc w:val="center"/>
              <w:textAlignment w:val="baseline"/>
              <w:rPr>
                <w:lang w:val="it-IT"/>
              </w:rPr>
            </w:pPr>
            <w:r w:rsidRPr="00A14FC3">
              <w:rPr>
                <w:lang w:val="it-IT"/>
              </w:rPr>
              <w:t>6</w:t>
            </w:r>
          </w:p>
        </w:tc>
        <w:tc>
          <w:tcPr>
            <w:tcW w:w="1817" w:type="dxa"/>
            <w:shd w:val="clear" w:color="auto" w:fill="auto"/>
          </w:tcPr>
          <w:p w:rsidR="00B12341" w:rsidRPr="00A14FC3" w:rsidRDefault="00B12341" w:rsidP="00B12341">
            <w:pPr>
              <w:jc w:val="center"/>
              <w:textAlignment w:val="baseline"/>
              <w:rPr>
                <w:lang w:val="it-IT"/>
              </w:rPr>
            </w:pPr>
            <w:r w:rsidRPr="00A14FC3">
              <w:rPr>
                <w:lang w:val="it-IT"/>
              </w:rPr>
              <w:t>6</w:t>
            </w:r>
          </w:p>
        </w:tc>
        <w:tc>
          <w:tcPr>
            <w:tcW w:w="2613" w:type="dxa"/>
          </w:tcPr>
          <w:p w:rsidR="00B12341" w:rsidRPr="00A14FC3" w:rsidRDefault="00B12341" w:rsidP="00B12341">
            <w:pPr>
              <w:jc w:val="center"/>
              <w:textAlignment w:val="baseline"/>
              <w:rPr>
                <w:lang w:val="it-IT"/>
              </w:rPr>
            </w:pPr>
            <w:r>
              <w:rPr>
                <w:lang w:val="it-IT"/>
              </w:rPr>
              <w:t>Raggiunto</w:t>
            </w:r>
          </w:p>
        </w:tc>
      </w:tr>
      <w:tr w:rsidR="00B12341" w:rsidRPr="00A14FC3" w:rsidTr="00B12341">
        <w:tc>
          <w:tcPr>
            <w:tcW w:w="629" w:type="dxa"/>
            <w:shd w:val="clear" w:color="auto" w:fill="auto"/>
          </w:tcPr>
          <w:p w:rsidR="00B12341" w:rsidRPr="00A14FC3" w:rsidRDefault="00B12341" w:rsidP="00B12341">
            <w:pPr>
              <w:jc w:val="both"/>
              <w:textAlignment w:val="baseline"/>
              <w:rPr>
                <w:lang w:val="it-IT"/>
              </w:rPr>
            </w:pPr>
            <w:r w:rsidRPr="00A14FC3">
              <w:rPr>
                <w:lang w:val="it-IT"/>
              </w:rPr>
              <w:t>1.2</w:t>
            </w:r>
          </w:p>
        </w:tc>
        <w:tc>
          <w:tcPr>
            <w:tcW w:w="5831" w:type="dxa"/>
            <w:shd w:val="clear" w:color="auto" w:fill="auto"/>
          </w:tcPr>
          <w:p w:rsidR="00B12341" w:rsidRPr="00A14FC3" w:rsidRDefault="00B12341" w:rsidP="00B12341">
            <w:pPr>
              <w:textAlignment w:val="baseline"/>
              <w:rPr>
                <w:lang w:val="it-IT"/>
              </w:rPr>
            </w:pPr>
            <w:r w:rsidRPr="00A14FC3">
              <w:rPr>
                <w:lang w:val="it-IT"/>
              </w:rPr>
              <w:t xml:space="preserve">Numero di docenti impiegati nel Master in Biotecnologia </w:t>
            </w:r>
          </w:p>
        </w:tc>
        <w:tc>
          <w:tcPr>
            <w:tcW w:w="1443" w:type="dxa"/>
            <w:shd w:val="clear" w:color="auto" w:fill="auto"/>
          </w:tcPr>
          <w:p w:rsidR="00B12341" w:rsidRPr="00A14FC3" w:rsidRDefault="00B12341" w:rsidP="00B12341">
            <w:pPr>
              <w:jc w:val="center"/>
              <w:textAlignment w:val="baseline"/>
              <w:rPr>
                <w:lang w:val="it-IT"/>
              </w:rPr>
            </w:pPr>
            <w:r w:rsidRPr="00A14FC3">
              <w:rPr>
                <w:lang w:val="it-IT"/>
              </w:rPr>
              <w:t>5</w:t>
            </w:r>
          </w:p>
        </w:tc>
        <w:tc>
          <w:tcPr>
            <w:tcW w:w="1817" w:type="dxa"/>
            <w:shd w:val="clear" w:color="auto" w:fill="auto"/>
          </w:tcPr>
          <w:p w:rsidR="00B12341" w:rsidRPr="00A14FC3" w:rsidRDefault="00B12341" w:rsidP="00B12341">
            <w:pPr>
              <w:jc w:val="center"/>
              <w:textAlignment w:val="baseline"/>
              <w:rPr>
                <w:lang w:val="it-IT"/>
              </w:rPr>
            </w:pPr>
            <w:r w:rsidRPr="00A14FC3">
              <w:rPr>
                <w:lang w:val="it-IT"/>
              </w:rPr>
              <w:t>6</w:t>
            </w:r>
          </w:p>
        </w:tc>
        <w:tc>
          <w:tcPr>
            <w:tcW w:w="2613" w:type="dxa"/>
          </w:tcPr>
          <w:p w:rsidR="00B12341" w:rsidRPr="00A14FC3" w:rsidRDefault="00B12341" w:rsidP="00B12341">
            <w:pPr>
              <w:jc w:val="center"/>
              <w:textAlignment w:val="baseline"/>
              <w:rPr>
                <w:lang w:val="it-IT"/>
              </w:rPr>
            </w:pPr>
            <w:r>
              <w:rPr>
                <w:lang w:val="it-IT"/>
              </w:rPr>
              <w:t>Superato</w:t>
            </w:r>
          </w:p>
        </w:tc>
      </w:tr>
      <w:tr w:rsidR="00B12341" w:rsidRPr="00A14FC3" w:rsidTr="00B12341">
        <w:tc>
          <w:tcPr>
            <w:tcW w:w="629" w:type="dxa"/>
            <w:shd w:val="clear" w:color="auto" w:fill="auto"/>
          </w:tcPr>
          <w:p w:rsidR="00B12341" w:rsidRPr="00A14FC3" w:rsidRDefault="00B12341" w:rsidP="00B12341">
            <w:pPr>
              <w:jc w:val="both"/>
              <w:textAlignment w:val="baseline"/>
              <w:rPr>
                <w:lang w:val="it-IT"/>
              </w:rPr>
            </w:pPr>
            <w:r w:rsidRPr="00A14FC3">
              <w:rPr>
                <w:lang w:val="it-IT"/>
              </w:rPr>
              <w:t>1.2</w:t>
            </w:r>
          </w:p>
        </w:tc>
        <w:tc>
          <w:tcPr>
            <w:tcW w:w="5831" w:type="dxa"/>
            <w:shd w:val="clear" w:color="auto" w:fill="auto"/>
          </w:tcPr>
          <w:p w:rsidR="00B12341" w:rsidRPr="00A14FC3" w:rsidRDefault="00B12341" w:rsidP="00B12341">
            <w:pPr>
              <w:jc w:val="both"/>
              <w:textAlignment w:val="baseline"/>
              <w:rPr>
                <w:lang w:val="it-IT"/>
              </w:rPr>
            </w:pPr>
            <w:r>
              <w:rPr>
                <w:lang w:val="it-IT"/>
              </w:rPr>
              <w:t>Tesi direttamente supervisionate</w:t>
            </w:r>
          </w:p>
        </w:tc>
        <w:tc>
          <w:tcPr>
            <w:tcW w:w="1443" w:type="dxa"/>
            <w:shd w:val="clear" w:color="auto" w:fill="auto"/>
          </w:tcPr>
          <w:p w:rsidR="00B12341" w:rsidRPr="00A14FC3" w:rsidRDefault="00B12341" w:rsidP="00B12341">
            <w:pPr>
              <w:jc w:val="center"/>
              <w:textAlignment w:val="baseline"/>
              <w:rPr>
                <w:lang w:val="it-IT"/>
              </w:rPr>
            </w:pPr>
            <w:r w:rsidRPr="00A14FC3">
              <w:rPr>
                <w:lang w:val="it-IT"/>
              </w:rPr>
              <w:t>-</w:t>
            </w:r>
          </w:p>
        </w:tc>
        <w:tc>
          <w:tcPr>
            <w:tcW w:w="1817" w:type="dxa"/>
            <w:shd w:val="clear" w:color="auto" w:fill="auto"/>
          </w:tcPr>
          <w:p w:rsidR="00B12341" w:rsidRPr="00A14FC3" w:rsidRDefault="00B12341" w:rsidP="00B12341">
            <w:pPr>
              <w:jc w:val="center"/>
              <w:textAlignment w:val="baseline"/>
              <w:rPr>
                <w:lang w:val="it-IT"/>
              </w:rPr>
            </w:pPr>
            <w:r w:rsidRPr="00A14FC3">
              <w:rPr>
                <w:lang w:val="it-IT"/>
              </w:rPr>
              <w:t>4</w:t>
            </w:r>
          </w:p>
        </w:tc>
        <w:tc>
          <w:tcPr>
            <w:tcW w:w="2613" w:type="dxa"/>
          </w:tcPr>
          <w:p w:rsidR="00B12341" w:rsidRPr="00A14FC3" w:rsidRDefault="00B12341" w:rsidP="00B12341">
            <w:pPr>
              <w:jc w:val="center"/>
              <w:textAlignment w:val="baseline"/>
              <w:rPr>
                <w:lang w:val="it-IT"/>
              </w:rPr>
            </w:pPr>
            <w:r>
              <w:rPr>
                <w:lang w:val="it-IT"/>
              </w:rPr>
              <w:t>Nuovo risultato</w:t>
            </w:r>
          </w:p>
        </w:tc>
      </w:tr>
      <w:tr w:rsidR="00B12341" w:rsidRPr="00A14FC3" w:rsidTr="00B12341">
        <w:tc>
          <w:tcPr>
            <w:tcW w:w="629" w:type="dxa"/>
            <w:shd w:val="clear" w:color="auto" w:fill="auto"/>
          </w:tcPr>
          <w:p w:rsidR="00B12341" w:rsidRPr="00A14FC3" w:rsidRDefault="00B12341" w:rsidP="00B12341">
            <w:pPr>
              <w:jc w:val="both"/>
              <w:textAlignment w:val="baseline"/>
              <w:rPr>
                <w:lang w:val="it-IT"/>
              </w:rPr>
            </w:pPr>
            <w:r w:rsidRPr="00A14FC3">
              <w:rPr>
                <w:lang w:val="it-IT"/>
              </w:rPr>
              <w:t>2.1</w:t>
            </w:r>
          </w:p>
        </w:tc>
        <w:tc>
          <w:tcPr>
            <w:tcW w:w="5831" w:type="dxa"/>
            <w:shd w:val="clear" w:color="auto" w:fill="auto"/>
          </w:tcPr>
          <w:p w:rsidR="00B12341" w:rsidRPr="00A14FC3" w:rsidRDefault="00B12341" w:rsidP="00B12341">
            <w:pPr>
              <w:jc w:val="both"/>
              <w:textAlignment w:val="baseline"/>
              <w:rPr>
                <w:lang w:val="it-IT"/>
              </w:rPr>
            </w:pPr>
            <w:r w:rsidRPr="00A14FC3">
              <w:rPr>
                <w:lang w:val="it-IT"/>
              </w:rPr>
              <w:t>Borse di studio in servizio</w:t>
            </w:r>
          </w:p>
        </w:tc>
        <w:tc>
          <w:tcPr>
            <w:tcW w:w="1443" w:type="dxa"/>
            <w:shd w:val="clear" w:color="auto" w:fill="auto"/>
          </w:tcPr>
          <w:p w:rsidR="00B12341" w:rsidRPr="00A14FC3" w:rsidRDefault="00B12341" w:rsidP="00B12341">
            <w:pPr>
              <w:jc w:val="center"/>
              <w:textAlignment w:val="baseline"/>
              <w:rPr>
                <w:lang w:val="it-IT"/>
              </w:rPr>
            </w:pPr>
            <w:r w:rsidRPr="00A14FC3">
              <w:rPr>
                <w:lang w:val="it-IT"/>
              </w:rPr>
              <w:t>8</w:t>
            </w:r>
          </w:p>
        </w:tc>
        <w:tc>
          <w:tcPr>
            <w:tcW w:w="1817" w:type="dxa"/>
            <w:shd w:val="clear" w:color="auto" w:fill="auto"/>
          </w:tcPr>
          <w:p w:rsidR="00B12341" w:rsidRPr="00A14FC3" w:rsidRDefault="00B12341" w:rsidP="00B12341">
            <w:pPr>
              <w:jc w:val="center"/>
              <w:textAlignment w:val="baseline"/>
              <w:rPr>
                <w:lang w:val="it-IT"/>
              </w:rPr>
            </w:pPr>
            <w:r w:rsidRPr="00A14FC3">
              <w:rPr>
                <w:lang w:val="it-IT"/>
              </w:rPr>
              <w:t>8</w:t>
            </w:r>
          </w:p>
        </w:tc>
        <w:tc>
          <w:tcPr>
            <w:tcW w:w="2613" w:type="dxa"/>
          </w:tcPr>
          <w:p w:rsidR="00B12341" w:rsidRPr="00A14FC3" w:rsidRDefault="00B12341" w:rsidP="00B12341">
            <w:pPr>
              <w:jc w:val="center"/>
              <w:textAlignment w:val="baseline"/>
              <w:rPr>
                <w:lang w:val="it-IT"/>
              </w:rPr>
            </w:pPr>
            <w:r>
              <w:rPr>
                <w:lang w:val="it-IT"/>
              </w:rPr>
              <w:t>Raggiunto</w:t>
            </w:r>
          </w:p>
        </w:tc>
      </w:tr>
      <w:tr w:rsidR="00B12341" w:rsidRPr="00A14FC3" w:rsidTr="00B12341">
        <w:tc>
          <w:tcPr>
            <w:tcW w:w="629" w:type="dxa"/>
            <w:shd w:val="clear" w:color="auto" w:fill="auto"/>
          </w:tcPr>
          <w:p w:rsidR="00B12341" w:rsidRPr="00A14FC3" w:rsidRDefault="00B12341" w:rsidP="00B12341">
            <w:pPr>
              <w:jc w:val="both"/>
              <w:textAlignment w:val="baseline"/>
              <w:rPr>
                <w:lang w:val="it-IT"/>
              </w:rPr>
            </w:pPr>
            <w:r w:rsidRPr="00A14FC3">
              <w:rPr>
                <w:lang w:val="it-IT"/>
              </w:rPr>
              <w:t>2.1</w:t>
            </w:r>
          </w:p>
        </w:tc>
        <w:tc>
          <w:tcPr>
            <w:tcW w:w="5831" w:type="dxa"/>
            <w:shd w:val="clear" w:color="auto" w:fill="auto"/>
          </w:tcPr>
          <w:p w:rsidR="00B12341" w:rsidRPr="00A14FC3" w:rsidRDefault="00B12341" w:rsidP="00B12341">
            <w:pPr>
              <w:jc w:val="both"/>
              <w:textAlignment w:val="baseline"/>
              <w:rPr>
                <w:lang w:val="it-IT"/>
              </w:rPr>
            </w:pPr>
            <w:r w:rsidRPr="00A14FC3">
              <w:rPr>
                <w:lang w:val="it-IT"/>
              </w:rPr>
              <w:t>Totale ricercatori formati</w:t>
            </w:r>
          </w:p>
        </w:tc>
        <w:tc>
          <w:tcPr>
            <w:tcW w:w="1443" w:type="dxa"/>
            <w:shd w:val="clear" w:color="auto" w:fill="auto"/>
          </w:tcPr>
          <w:p w:rsidR="00B12341" w:rsidRPr="00A14FC3" w:rsidRDefault="00B12341" w:rsidP="00B12341">
            <w:pPr>
              <w:jc w:val="center"/>
              <w:textAlignment w:val="baseline"/>
              <w:rPr>
                <w:lang w:val="it-IT"/>
              </w:rPr>
            </w:pPr>
            <w:r w:rsidRPr="00A14FC3">
              <w:rPr>
                <w:lang w:val="it-IT"/>
              </w:rPr>
              <w:t>15</w:t>
            </w:r>
          </w:p>
        </w:tc>
        <w:tc>
          <w:tcPr>
            <w:tcW w:w="1817" w:type="dxa"/>
            <w:shd w:val="clear" w:color="auto" w:fill="auto"/>
          </w:tcPr>
          <w:p w:rsidR="00B12341" w:rsidRPr="00A14FC3" w:rsidRDefault="00B12341" w:rsidP="00B12341">
            <w:pPr>
              <w:jc w:val="center"/>
              <w:textAlignment w:val="baseline"/>
              <w:rPr>
                <w:lang w:val="it-IT"/>
              </w:rPr>
            </w:pPr>
            <w:r>
              <w:rPr>
                <w:lang w:val="it-IT"/>
              </w:rPr>
              <w:t>16</w:t>
            </w:r>
          </w:p>
        </w:tc>
        <w:tc>
          <w:tcPr>
            <w:tcW w:w="2613" w:type="dxa"/>
          </w:tcPr>
          <w:p w:rsidR="00B12341" w:rsidRPr="00A14FC3" w:rsidRDefault="00B12341" w:rsidP="00B12341">
            <w:pPr>
              <w:jc w:val="center"/>
              <w:textAlignment w:val="baseline"/>
              <w:rPr>
                <w:lang w:val="it-IT"/>
              </w:rPr>
            </w:pPr>
            <w:r>
              <w:rPr>
                <w:lang w:val="it-IT"/>
              </w:rPr>
              <w:t>Superato</w:t>
            </w:r>
          </w:p>
        </w:tc>
      </w:tr>
      <w:tr w:rsidR="00B12341" w:rsidRPr="00A14FC3" w:rsidTr="00B12341">
        <w:tc>
          <w:tcPr>
            <w:tcW w:w="629" w:type="dxa"/>
            <w:shd w:val="clear" w:color="auto" w:fill="auto"/>
          </w:tcPr>
          <w:p w:rsidR="00B12341" w:rsidRPr="00A14FC3" w:rsidRDefault="00B12341" w:rsidP="00B12341">
            <w:pPr>
              <w:jc w:val="both"/>
              <w:textAlignment w:val="baseline"/>
              <w:rPr>
                <w:lang w:val="it-IT"/>
              </w:rPr>
            </w:pPr>
            <w:r w:rsidRPr="00A14FC3">
              <w:rPr>
                <w:lang w:val="it-IT"/>
              </w:rPr>
              <w:t>2.2</w:t>
            </w:r>
          </w:p>
        </w:tc>
        <w:tc>
          <w:tcPr>
            <w:tcW w:w="5831" w:type="dxa"/>
            <w:shd w:val="clear" w:color="auto" w:fill="auto"/>
          </w:tcPr>
          <w:p w:rsidR="00B12341" w:rsidRPr="00A14FC3" w:rsidRDefault="00B12341" w:rsidP="00B12341">
            <w:pPr>
              <w:jc w:val="both"/>
              <w:textAlignment w:val="baseline"/>
              <w:rPr>
                <w:lang w:val="it-IT"/>
              </w:rPr>
            </w:pPr>
            <w:r w:rsidRPr="00A14FC3">
              <w:rPr>
                <w:lang w:val="it-IT"/>
              </w:rPr>
              <w:t>Borse di studio per l’estero</w:t>
            </w:r>
          </w:p>
        </w:tc>
        <w:tc>
          <w:tcPr>
            <w:tcW w:w="1443" w:type="dxa"/>
            <w:shd w:val="clear" w:color="auto" w:fill="auto"/>
          </w:tcPr>
          <w:p w:rsidR="00B12341" w:rsidRPr="00A14FC3" w:rsidRDefault="00B12341" w:rsidP="00B12341">
            <w:pPr>
              <w:jc w:val="center"/>
              <w:textAlignment w:val="baseline"/>
              <w:rPr>
                <w:lang w:val="it-IT"/>
              </w:rPr>
            </w:pPr>
            <w:r>
              <w:rPr>
                <w:lang w:val="it-IT"/>
              </w:rPr>
              <w:t>-</w:t>
            </w:r>
          </w:p>
        </w:tc>
        <w:tc>
          <w:tcPr>
            <w:tcW w:w="1817" w:type="dxa"/>
            <w:shd w:val="clear" w:color="auto" w:fill="auto"/>
          </w:tcPr>
          <w:p w:rsidR="00B12341" w:rsidRPr="00A14FC3" w:rsidRDefault="00B12341" w:rsidP="00B12341">
            <w:pPr>
              <w:jc w:val="center"/>
              <w:textAlignment w:val="baseline"/>
              <w:rPr>
                <w:lang w:val="it-IT"/>
              </w:rPr>
            </w:pPr>
            <w:r w:rsidRPr="00A14FC3">
              <w:rPr>
                <w:lang w:val="it-IT"/>
              </w:rPr>
              <w:t>7</w:t>
            </w:r>
          </w:p>
        </w:tc>
        <w:tc>
          <w:tcPr>
            <w:tcW w:w="2613" w:type="dxa"/>
          </w:tcPr>
          <w:p w:rsidR="00B12341" w:rsidRPr="00A14FC3" w:rsidRDefault="00B12341" w:rsidP="00B12341">
            <w:pPr>
              <w:jc w:val="center"/>
              <w:textAlignment w:val="baseline"/>
              <w:rPr>
                <w:lang w:val="it-IT"/>
              </w:rPr>
            </w:pPr>
            <w:r>
              <w:rPr>
                <w:lang w:val="it-IT"/>
              </w:rPr>
              <w:t>Nuovo risultato</w:t>
            </w:r>
          </w:p>
        </w:tc>
      </w:tr>
      <w:tr w:rsidR="00B12341" w:rsidRPr="00A14FC3" w:rsidTr="00B12341">
        <w:tc>
          <w:tcPr>
            <w:tcW w:w="629" w:type="dxa"/>
            <w:shd w:val="clear" w:color="auto" w:fill="auto"/>
          </w:tcPr>
          <w:p w:rsidR="00B12341" w:rsidRPr="00A14FC3" w:rsidRDefault="00B12341" w:rsidP="00B12341">
            <w:pPr>
              <w:jc w:val="both"/>
              <w:textAlignment w:val="baseline"/>
              <w:rPr>
                <w:lang w:val="it-IT"/>
              </w:rPr>
            </w:pPr>
            <w:r w:rsidRPr="00A14FC3">
              <w:rPr>
                <w:lang w:val="it-IT"/>
              </w:rPr>
              <w:t>3</w:t>
            </w:r>
          </w:p>
        </w:tc>
        <w:tc>
          <w:tcPr>
            <w:tcW w:w="5831" w:type="dxa"/>
            <w:shd w:val="clear" w:color="auto" w:fill="auto"/>
          </w:tcPr>
          <w:p w:rsidR="00B12341" w:rsidRPr="00A14FC3" w:rsidRDefault="00B12341" w:rsidP="00B12341">
            <w:pPr>
              <w:jc w:val="both"/>
              <w:textAlignment w:val="baseline"/>
              <w:rPr>
                <w:lang w:val="it-IT"/>
              </w:rPr>
            </w:pPr>
            <w:r w:rsidRPr="00A14FC3">
              <w:rPr>
                <w:lang w:val="it-IT"/>
              </w:rPr>
              <w:t xml:space="preserve">Linee di ricerca sostenute </w:t>
            </w:r>
          </w:p>
        </w:tc>
        <w:tc>
          <w:tcPr>
            <w:tcW w:w="1443" w:type="dxa"/>
            <w:shd w:val="clear" w:color="auto" w:fill="auto"/>
          </w:tcPr>
          <w:p w:rsidR="00B12341" w:rsidRPr="00A14FC3" w:rsidRDefault="00B12341" w:rsidP="00B12341">
            <w:pPr>
              <w:jc w:val="center"/>
              <w:textAlignment w:val="baseline"/>
              <w:rPr>
                <w:lang w:val="it-IT"/>
              </w:rPr>
            </w:pPr>
            <w:r w:rsidRPr="00A14FC3">
              <w:rPr>
                <w:lang w:val="it-IT"/>
              </w:rPr>
              <w:t>10</w:t>
            </w:r>
          </w:p>
        </w:tc>
        <w:tc>
          <w:tcPr>
            <w:tcW w:w="1817" w:type="dxa"/>
            <w:shd w:val="clear" w:color="auto" w:fill="auto"/>
          </w:tcPr>
          <w:p w:rsidR="00B12341" w:rsidRPr="00A14FC3" w:rsidRDefault="00B12341" w:rsidP="00B12341">
            <w:pPr>
              <w:jc w:val="center"/>
              <w:textAlignment w:val="baseline"/>
              <w:rPr>
                <w:lang w:val="it-IT"/>
              </w:rPr>
            </w:pPr>
            <w:r>
              <w:rPr>
                <w:lang w:val="it-IT"/>
              </w:rPr>
              <w:t>14</w:t>
            </w:r>
          </w:p>
        </w:tc>
        <w:tc>
          <w:tcPr>
            <w:tcW w:w="2613" w:type="dxa"/>
          </w:tcPr>
          <w:p w:rsidR="00B12341" w:rsidRPr="00A14FC3" w:rsidRDefault="00B12341" w:rsidP="00B12341">
            <w:pPr>
              <w:jc w:val="center"/>
              <w:textAlignment w:val="baseline"/>
              <w:rPr>
                <w:lang w:val="it-IT"/>
              </w:rPr>
            </w:pPr>
            <w:r>
              <w:rPr>
                <w:lang w:val="it-IT"/>
              </w:rPr>
              <w:t>Superato</w:t>
            </w:r>
          </w:p>
        </w:tc>
      </w:tr>
      <w:tr w:rsidR="00B12341" w:rsidRPr="00232F15" w:rsidTr="00B12341">
        <w:tc>
          <w:tcPr>
            <w:tcW w:w="629" w:type="dxa"/>
            <w:shd w:val="clear" w:color="auto" w:fill="auto"/>
          </w:tcPr>
          <w:p w:rsidR="00B12341" w:rsidRPr="00A14FC3" w:rsidRDefault="00B12341" w:rsidP="00B12341">
            <w:pPr>
              <w:jc w:val="both"/>
              <w:textAlignment w:val="baseline"/>
              <w:rPr>
                <w:lang w:val="it-IT"/>
              </w:rPr>
            </w:pPr>
            <w:r>
              <w:rPr>
                <w:lang w:val="it-IT"/>
              </w:rPr>
              <w:t>3</w:t>
            </w:r>
          </w:p>
        </w:tc>
        <w:tc>
          <w:tcPr>
            <w:tcW w:w="5831" w:type="dxa"/>
            <w:shd w:val="clear" w:color="auto" w:fill="auto"/>
          </w:tcPr>
          <w:p w:rsidR="00B12341" w:rsidRPr="00A14FC3" w:rsidRDefault="00B12341" w:rsidP="00B12341">
            <w:pPr>
              <w:jc w:val="both"/>
              <w:textAlignment w:val="baseline"/>
              <w:rPr>
                <w:lang w:val="it-IT"/>
              </w:rPr>
            </w:pPr>
            <w:r>
              <w:rPr>
                <w:lang w:val="it-IT"/>
              </w:rPr>
              <w:t>Istituzioni italiane partner di formazione e ricerca</w:t>
            </w:r>
          </w:p>
        </w:tc>
        <w:tc>
          <w:tcPr>
            <w:tcW w:w="1443" w:type="dxa"/>
            <w:shd w:val="clear" w:color="auto" w:fill="auto"/>
          </w:tcPr>
          <w:p w:rsidR="00B12341" w:rsidRPr="00A14FC3" w:rsidRDefault="00B12341" w:rsidP="00B12341">
            <w:pPr>
              <w:jc w:val="center"/>
              <w:textAlignment w:val="baseline"/>
              <w:rPr>
                <w:lang w:val="it-IT"/>
              </w:rPr>
            </w:pPr>
            <w:r>
              <w:rPr>
                <w:lang w:val="it-IT"/>
              </w:rPr>
              <w:t>-</w:t>
            </w:r>
          </w:p>
        </w:tc>
        <w:tc>
          <w:tcPr>
            <w:tcW w:w="1817" w:type="dxa"/>
            <w:shd w:val="clear" w:color="auto" w:fill="auto"/>
          </w:tcPr>
          <w:p w:rsidR="00B12341" w:rsidRPr="00A14FC3" w:rsidRDefault="00B12341" w:rsidP="00B12341">
            <w:pPr>
              <w:jc w:val="center"/>
              <w:textAlignment w:val="baseline"/>
              <w:rPr>
                <w:lang w:val="it-IT"/>
              </w:rPr>
            </w:pPr>
            <w:r>
              <w:rPr>
                <w:lang w:val="it-IT"/>
              </w:rPr>
              <w:t>7</w:t>
            </w:r>
          </w:p>
        </w:tc>
        <w:tc>
          <w:tcPr>
            <w:tcW w:w="2613" w:type="dxa"/>
          </w:tcPr>
          <w:p w:rsidR="00B12341" w:rsidRPr="00A14FC3" w:rsidRDefault="00B12341" w:rsidP="00B12341">
            <w:pPr>
              <w:jc w:val="center"/>
              <w:textAlignment w:val="baseline"/>
              <w:rPr>
                <w:lang w:val="it-IT"/>
              </w:rPr>
            </w:pPr>
            <w:r>
              <w:rPr>
                <w:lang w:val="it-IT"/>
              </w:rPr>
              <w:t>Nuovo risultato</w:t>
            </w:r>
          </w:p>
        </w:tc>
      </w:tr>
      <w:tr w:rsidR="00B12341" w:rsidRPr="00A14FC3" w:rsidTr="00B12341">
        <w:tc>
          <w:tcPr>
            <w:tcW w:w="629" w:type="dxa"/>
            <w:shd w:val="clear" w:color="auto" w:fill="auto"/>
          </w:tcPr>
          <w:p w:rsidR="00B12341" w:rsidRPr="00A14FC3" w:rsidRDefault="00B12341" w:rsidP="00B12341">
            <w:pPr>
              <w:jc w:val="both"/>
              <w:textAlignment w:val="baseline"/>
              <w:rPr>
                <w:lang w:val="it-IT"/>
              </w:rPr>
            </w:pPr>
            <w:r w:rsidRPr="00A14FC3">
              <w:rPr>
                <w:lang w:val="it-IT"/>
              </w:rPr>
              <w:t>4</w:t>
            </w:r>
          </w:p>
        </w:tc>
        <w:tc>
          <w:tcPr>
            <w:tcW w:w="5831" w:type="dxa"/>
            <w:shd w:val="clear" w:color="auto" w:fill="auto"/>
          </w:tcPr>
          <w:p w:rsidR="00B12341" w:rsidRPr="00A14FC3" w:rsidRDefault="00B12341" w:rsidP="00B12341">
            <w:pPr>
              <w:jc w:val="both"/>
              <w:textAlignment w:val="baseline"/>
              <w:rPr>
                <w:lang w:val="it-IT"/>
              </w:rPr>
            </w:pPr>
            <w:r w:rsidRPr="00A14FC3">
              <w:rPr>
                <w:lang w:val="it-IT"/>
              </w:rPr>
              <w:t>Locali ristrutturati e attrezzati per attività di ricerca</w:t>
            </w:r>
          </w:p>
        </w:tc>
        <w:tc>
          <w:tcPr>
            <w:tcW w:w="1443" w:type="dxa"/>
            <w:shd w:val="clear" w:color="auto" w:fill="auto"/>
          </w:tcPr>
          <w:p w:rsidR="00B12341" w:rsidRPr="00A14FC3" w:rsidRDefault="00B12341" w:rsidP="00B12341">
            <w:pPr>
              <w:jc w:val="center"/>
              <w:textAlignment w:val="baseline"/>
              <w:rPr>
                <w:lang w:val="it-IT"/>
              </w:rPr>
            </w:pPr>
            <w:r w:rsidRPr="00A14FC3">
              <w:rPr>
                <w:lang w:val="it-IT"/>
              </w:rPr>
              <w:t>-</w:t>
            </w:r>
          </w:p>
        </w:tc>
        <w:tc>
          <w:tcPr>
            <w:tcW w:w="1817" w:type="dxa"/>
            <w:shd w:val="clear" w:color="auto" w:fill="auto"/>
          </w:tcPr>
          <w:p w:rsidR="00B12341" w:rsidRPr="00A14FC3" w:rsidRDefault="00B12341" w:rsidP="00B12341">
            <w:pPr>
              <w:jc w:val="center"/>
              <w:textAlignment w:val="baseline"/>
              <w:rPr>
                <w:lang w:val="it-IT"/>
              </w:rPr>
            </w:pPr>
            <w:r w:rsidRPr="00A14FC3">
              <w:rPr>
                <w:lang w:val="it-IT"/>
              </w:rPr>
              <w:t>4</w:t>
            </w:r>
          </w:p>
        </w:tc>
        <w:tc>
          <w:tcPr>
            <w:tcW w:w="2613" w:type="dxa"/>
          </w:tcPr>
          <w:p w:rsidR="00B12341" w:rsidRPr="00A14FC3" w:rsidRDefault="00B12341" w:rsidP="00B12341">
            <w:pPr>
              <w:jc w:val="center"/>
              <w:textAlignment w:val="baseline"/>
              <w:rPr>
                <w:lang w:val="it-IT"/>
              </w:rPr>
            </w:pPr>
            <w:r>
              <w:rPr>
                <w:lang w:val="it-IT"/>
              </w:rPr>
              <w:t>Nuovo risultato</w:t>
            </w:r>
          </w:p>
        </w:tc>
      </w:tr>
      <w:tr w:rsidR="00B12341" w:rsidRPr="00A14FC3" w:rsidTr="00B12341">
        <w:tc>
          <w:tcPr>
            <w:tcW w:w="629" w:type="dxa"/>
            <w:shd w:val="clear" w:color="auto" w:fill="auto"/>
          </w:tcPr>
          <w:p w:rsidR="00B12341" w:rsidRPr="00A14FC3" w:rsidRDefault="00B12341" w:rsidP="00B12341">
            <w:pPr>
              <w:jc w:val="both"/>
              <w:textAlignment w:val="baseline"/>
              <w:rPr>
                <w:lang w:val="it-IT"/>
              </w:rPr>
            </w:pPr>
          </w:p>
        </w:tc>
        <w:tc>
          <w:tcPr>
            <w:tcW w:w="5831" w:type="dxa"/>
            <w:shd w:val="clear" w:color="auto" w:fill="auto"/>
          </w:tcPr>
          <w:p w:rsidR="00B12341" w:rsidRPr="00A14FC3" w:rsidRDefault="00B12341" w:rsidP="00B12341">
            <w:pPr>
              <w:jc w:val="both"/>
              <w:textAlignment w:val="baseline"/>
              <w:rPr>
                <w:lang w:val="it-IT"/>
              </w:rPr>
            </w:pPr>
            <w:r w:rsidRPr="00A14FC3">
              <w:rPr>
                <w:lang w:val="it-IT"/>
              </w:rPr>
              <w:t>Eventi pubblici organizzati</w:t>
            </w:r>
          </w:p>
        </w:tc>
        <w:tc>
          <w:tcPr>
            <w:tcW w:w="1443" w:type="dxa"/>
            <w:shd w:val="clear" w:color="auto" w:fill="auto"/>
          </w:tcPr>
          <w:p w:rsidR="00B12341" w:rsidRPr="00A14FC3" w:rsidRDefault="00B12341" w:rsidP="00B12341">
            <w:pPr>
              <w:jc w:val="center"/>
              <w:textAlignment w:val="baseline"/>
              <w:rPr>
                <w:lang w:val="it-IT"/>
              </w:rPr>
            </w:pPr>
            <w:r w:rsidRPr="00A14FC3">
              <w:rPr>
                <w:lang w:val="it-IT"/>
              </w:rPr>
              <w:t>-</w:t>
            </w:r>
          </w:p>
        </w:tc>
        <w:tc>
          <w:tcPr>
            <w:tcW w:w="1817" w:type="dxa"/>
            <w:shd w:val="clear" w:color="auto" w:fill="auto"/>
          </w:tcPr>
          <w:p w:rsidR="00B12341" w:rsidRPr="00A14FC3" w:rsidRDefault="00B12341" w:rsidP="00B12341">
            <w:pPr>
              <w:jc w:val="center"/>
              <w:textAlignment w:val="baseline"/>
              <w:rPr>
                <w:lang w:val="it-IT"/>
              </w:rPr>
            </w:pPr>
            <w:r w:rsidRPr="00A14FC3">
              <w:rPr>
                <w:lang w:val="it-IT"/>
              </w:rPr>
              <w:t>6</w:t>
            </w:r>
          </w:p>
        </w:tc>
        <w:tc>
          <w:tcPr>
            <w:tcW w:w="2613" w:type="dxa"/>
          </w:tcPr>
          <w:p w:rsidR="00B12341" w:rsidRPr="00A14FC3" w:rsidRDefault="00B12341" w:rsidP="00B12341">
            <w:pPr>
              <w:jc w:val="center"/>
              <w:textAlignment w:val="baseline"/>
              <w:rPr>
                <w:lang w:val="it-IT"/>
              </w:rPr>
            </w:pPr>
            <w:r>
              <w:rPr>
                <w:lang w:val="it-IT"/>
              </w:rPr>
              <w:t>Nuovo risultato</w:t>
            </w:r>
          </w:p>
        </w:tc>
      </w:tr>
    </w:tbl>
    <w:p w:rsidR="00E46545" w:rsidRDefault="00E46545">
      <w:pPr>
        <w:jc w:val="both"/>
        <w:rPr>
          <w:lang w:val="it-IT"/>
        </w:rPr>
      </w:pPr>
    </w:p>
    <w:p w:rsidR="00E46545" w:rsidRDefault="00E46545">
      <w:pPr>
        <w:jc w:val="both"/>
        <w:rPr>
          <w:lang w:val="it-IT"/>
        </w:rPr>
      </w:pPr>
    </w:p>
    <w:p w:rsidR="00E46545" w:rsidRDefault="00E46545">
      <w:pPr>
        <w:jc w:val="both"/>
        <w:rPr>
          <w:lang w:val="it-IT"/>
        </w:rPr>
      </w:pPr>
    </w:p>
    <w:p w:rsidR="00E46545" w:rsidRDefault="00E46545">
      <w:pPr>
        <w:jc w:val="both"/>
        <w:rPr>
          <w:lang w:val="it-IT"/>
        </w:rPr>
      </w:pPr>
    </w:p>
    <w:p w:rsidR="00E46545" w:rsidRDefault="00E46545">
      <w:pPr>
        <w:jc w:val="both"/>
        <w:rPr>
          <w:lang w:val="it-IT"/>
        </w:rPr>
      </w:pPr>
    </w:p>
    <w:p w:rsidR="00E46545" w:rsidRDefault="007D028A">
      <w:pPr>
        <w:jc w:val="both"/>
        <w:rPr>
          <w:lang w:val="it-IT"/>
        </w:rPr>
      </w:pPr>
      <w:r>
        <w:br w:type="page"/>
      </w:r>
    </w:p>
    <w:p w:rsidR="00E46545" w:rsidRDefault="00E46545">
      <w:pPr>
        <w:jc w:val="both"/>
        <w:rPr>
          <w:lang w:val="it-IT"/>
        </w:rPr>
      </w:pPr>
    </w:p>
    <w:p w:rsidR="00245E37" w:rsidRPr="00245E37" w:rsidRDefault="00245E37">
      <w:pPr>
        <w:jc w:val="both"/>
        <w:rPr>
          <w:b/>
          <w:sz w:val="28"/>
          <w:szCs w:val="28"/>
          <w:lang w:val="it-IT"/>
        </w:rPr>
      </w:pPr>
      <w:r w:rsidRPr="00245E37">
        <w:rPr>
          <w:b/>
          <w:sz w:val="28"/>
          <w:szCs w:val="28"/>
          <w:lang w:val="it-IT"/>
        </w:rPr>
        <w:t>Allegato 3 – Rapporto Finanziario finale</w:t>
      </w:r>
    </w:p>
    <w:p w:rsidR="00E46545" w:rsidRDefault="00E46545">
      <w:pPr>
        <w:jc w:val="both"/>
        <w:rPr>
          <w:lang w:val="it-IT"/>
        </w:rPr>
      </w:pPr>
    </w:p>
    <w:p w:rsidR="00E46545" w:rsidRDefault="007D028A">
      <w:pPr>
        <w:spacing w:after="120"/>
        <w:jc w:val="both"/>
        <w:rPr>
          <w:b/>
          <w:i/>
          <w:lang w:val="it-IT"/>
        </w:rPr>
      </w:pPr>
      <w:r>
        <w:rPr>
          <w:b/>
          <w:i/>
          <w:lang w:val="it-IT"/>
        </w:rPr>
        <w:t>Evoluzione del Piano generale dei costi e Spese realizzate per capitoli e sottocapitoli in Euro</w:t>
      </w:r>
    </w:p>
    <w:tbl>
      <w:tblPr>
        <w:tblW w:w="13950" w:type="dxa"/>
        <w:tblInd w:w="8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723"/>
        <w:gridCol w:w="4500"/>
        <w:gridCol w:w="1077"/>
        <w:gridCol w:w="995"/>
        <w:gridCol w:w="900"/>
        <w:gridCol w:w="1160"/>
        <w:gridCol w:w="1172"/>
        <w:gridCol w:w="1173"/>
        <w:gridCol w:w="1350"/>
        <w:gridCol w:w="900"/>
      </w:tblGrid>
      <w:tr w:rsidR="000C58E5" w:rsidTr="000C58E5">
        <w:trPr>
          <w:trHeight w:val="572"/>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b/>
                <w:bCs/>
                <w:sz w:val="18"/>
                <w:szCs w:val="18"/>
                <w:lang w:val="it-IT"/>
              </w:rPr>
            </w:pP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b/>
                <w:bCs/>
                <w:sz w:val="18"/>
                <w:szCs w:val="18"/>
                <w:lang w:val="it-IT" w:eastAsia="en-GB"/>
              </w:rPr>
              <w:t>CAPITOLI DI SPESA</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center"/>
              <w:rPr>
                <w:rFonts w:ascii="Bitstream Charter" w:hAnsi="Bitstream Charter"/>
                <w:sz w:val="18"/>
                <w:szCs w:val="18"/>
              </w:rPr>
            </w:pPr>
            <w:r>
              <w:rPr>
                <w:rFonts w:ascii="Bitstream Charter" w:hAnsi="Bitstream Charter"/>
                <w:b/>
                <w:bCs/>
                <w:sz w:val="18"/>
                <w:szCs w:val="18"/>
                <w:lang w:val="it-IT" w:eastAsia="en-GB"/>
              </w:rPr>
              <w:t>P</w:t>
            </w:r>
            <w:r>
              <w:rPr>
                <w:rFonts w:ascii="Bitstream Charter" w:hAnsi="Bitstream Charter"/>
                <w:b/>
                <w:bCs/>
                <w:sz w:val="18"/>
                <w:szCs w:val="18"/>
                <w:lang w:val="en-GB" w:eastAsia="en-GB"/>
              </w:rPr>
              <w:t>ROG.</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center"/>
              <w:rPr>
                <w:rFonts w:ascii="Bitstream Charter" w:hAnsi="Bitstream Charter"/>
                <w:sz w:val="18"/>
                <w:szCs w:val="18"/>
              </w:rPr>
            </w:pPr>
            <w:r>
              <w:rPr>
                <w:rFonts w:ascii="Bitstream Charter" w:hAnsi="Bitstream Charter"/>
                <w:b/>
                <w:bCs/>
                <w:sz w:val="18"/>
                <w:szCs w:val="18"/>
                <w:lang w:val="en-GB" w:eastAsia="en-GB"/>
              </w:rPr>
              <w:t>VARIANTE DIC 15</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center"/>
              <w:rPr>
                <w:rFonts w:ascii="Bitstream Charter" w:hAnsi="Bitstream Charter"/>
                <w:sz w:val="18"/>
                <w:szCs w:val="18"/>
              </w:rPr>
            </w:pPr>
            <w:r>
              <w:rPr>
                <w:rFonts w:ascii="Bitstream Charter" w:hAnsi="Bitstream Charter"/>
                <w:b/>
                <w:bCs/>
                <w:sz w:val="18"/>
                <w:szCs w:val="18"/>
                <w:lang w:val="en-GB" w:eastAsia="en-GB"/>
              </w:rPr>
              <w:t>PIANO SPESA</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center"/>
              <w:rPr>
                <w:rFonts w:ascii="Bitstream Charter" w:hAnsi="Bitstream Charter"/>
                <w:sz w:val="18"/>
                <w:szCs w:val="18"/>
              </w:rPr>
            </w:pPr>
            <w:r>
              <w:rPr>
                <w:rFonts w:ascii="Bitstream Charter" w:hAnsi="Bitstream Charter"/>
                <w:b/>
                <w:bCs/>
                <w:sz w:val="18"/>
                <w:szCs w:val="18"/>
                <w:lang w:val="it-IT" w:eastAsia="en-GB"/>
              </w:rPr>
              <w:t xml:space="preserve">VARIANTE/ P. SPESA </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0C58E5" w:rsidRDefault="000C58E5" w:rsidP="000C58E5">
            <w:pPr>
              <w:ind w:left="-107" w:right="-72"/>
              <w:jc w:val="center"/>
              <w:rPr>
                <w:rFonts w:ascii="Bitstream Charter" w:hAnsi="Bitstream Charter"/>
                <w:sz w:val="18"/>
                <w:szCs w:val="18"/>
              </w:rPr>
            </w:pPr>
            <w:r w:rsidRPr="000C58E5">
              <w:rPr>
                <w:rFonts w:ascii="Bitstream Charter" w:hAnsi="Bitstream Charter"/>
                <w:b/>
                <w:bCs/>
                <w:sz w:val="18"/>
                <w:szCs w:val="18"/>
                <w:lang w:val="en-GB" w:eastAsia="en-GB"/>
              </w:rPr>
              <w:t>VARIANTE NOV 16</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center"/>
              <w:rPr>
                <w:rFonts w:ascii="Bitstream Charter" w:hAnsi="Bitstream Charter"/>
                <w:sz w:val="18"/>
                <w:szCs w:val="18"/>
              </w:rPr>
            </w:pPr>
            <w:r>
              <w:rPr>
                <w:rFonts w:ascii="Bitstream Charter" w:hAnsi="Bitstream Charter"/>
                <w:b/>
                <w:bCs/>
                <w:sz w:val="18"/>
                <w:szCs w:val="18"/>
                <w:lang w:val="it-IT" w:eastAsia="en-GB"/>
              </w:rPr>
              <w:t>TOTALE SPESE</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center"/>
              <w:rPr>
                <w:rFonts w:ascii="Bitstream Charter" w:hAnsi="Bitstream Charter"/>
                <w:sz w:val="18"/>
                <w:szCs w:val="18"/>
              </w:rPr>
            </w:pPr>
            <w:r>
              <w:rPr>
                <w:rFonts w:ascii="Bitstream Charter" w:hAnsi="Bitstream Charter"/>
                <w:b/>
                <w:bCs/>
                <w:sz w:val="18"/>
                <w:szCs w:val="18"/>
                <w:lang w:val="it-IT" w:eastAsia="en-GB"/>
              </w:rPr>
              <w:t>DELTA SPESE / ALLOCATO</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center"/>
              <w:rPr>
                <w:rFonts w:ascii="Bitstream Charter" w:hAnsi="Bitstream Charter"/>
                <w:sz w:val="18"/>
                <w:szCs w:val="18"/>
              </w:rPr>
            </w:pPr>
            <w:r>
              <w:rPr>
                <w:rFonts w:ascii="Bitstream Charter" w:hAnsi="Bitstream Charter"/>
                <w:b/>
                <w:bCs/>
                <w:sz w:val="18"/>
                <w:szCs w:val="18"/>
                <w:lang w:val="it-IT" w:eastAsia="en-GB"/>
              </w:rPr>
              <w:t>% VAR.</w:t>
            </w:r>
          </w:p>
        </w:tc>
      </w:tr>
      <w:tr w:rsidR="000C58E5" w:rsidTr="000C58E5">
        <w:trPr>
          <w:trHeight w:val="255"/>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1.1</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Docenti e ricercatori senior per formazione e ricerca</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30.000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-6.000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24.000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-600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23.400</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29,488.36</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-6,088.36</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1.2</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Funzionari e tecnici strutturati e/o a contratto</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28.800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9.600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38.400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10.763</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49.163</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44,242.87</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4,920.21</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RPr="00A312C0"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sz w:val="18"/>
                <w:szCs w:val="18"/>
              </w:rPr>
              <w:t>1.0</w:t>
            </w:r>
          </w:p>
        </w:tc>
        <w:tc>
          <w:tcPr>
            <w:tcW w:w="45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sz w:val="18"/>
                <w:szCs w:val="18"/>
                <w:lang w:val="en-GB" w:eastAsia="en-GB"/>
              </w:rPr>
              <w:t>Totale personale locale</w:t>
            </w:r>
          </w:p>
        </w:tc>
        <w:tc>
          <w:tcPr>
            <w:tcW w:w="107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bCs/>
                <w:sz w:val="18"/>
                <w:szCs w:val="18"/>
                <w:lang w:val="en-GB" w:eastAsia="en-GB"/>
              </w:rPr>
              <w:t>58.800</w:t>
            </w:r>
          </w:p>
        </w:tc>
        <w:tc>
          <w:tcPr>
            <w:tcW w:w="99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3.600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62.400</w:t>
            </w:r>
          </w:p>
        </w:tc>
        <w:tc>
          <w:tcPr>
            <w:tcW w:w="116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10.163</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72.563</w:t>
            </w:r>
          </w:p>
        </w:tc>
        <w:tc>
          <w:tcPr>
            <w:tcW w:w="117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73,731.23</w:t>
            </w:r>
          </w:p>
        </w:tc>
        <w:tc>
          <w:tcPr>
            <w:tcW w:w="13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-1,168.15</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-1.6</w:t>
            </w: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2.1</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Missioni docenti e ricercatori senior</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90.000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-18.000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72.000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-10.350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61.650</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59,550.00</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2,100.00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2.2</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Docenti e Ricercatori junior e tecnici</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36.000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13.500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49.500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-6.550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42.950</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45,250.00</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-2,300.00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2.3</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Assistenza tecnico scientifica in Italia</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0</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0.00</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0.00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2.4</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lang w:val="en-GB" w:eastAsia="en-GB"/>
              </w:rPr>
              <w:t>Viaggi dall'Italia</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14.400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2.400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16.800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962</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17.762</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13,527.52</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4,234.70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RPr="00A312C0"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sz w:val="18"/>
                <w:szCs w:val="18"/>
              </w:rPr>
              <w:t>2.0</w:t>
            </w:r>
          </w:p>
        </w:tc>
        <w:tc>
          <w:tcPr>
            <w:tcW w:w="45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sz w:val="18"/>
                <w:szCs w:val="18"/>
                <w:lang w:val="en-GB" w:eastAsia="en-GB"/>
              </w:rPr>
              <w:t>Totale personale italiano</w:t>
            </w:r>
          </w:p>
        </w:tc>
        <w:tc>
          <w:tcPr>
            <w:tcW w:w="107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bCs/>
                <w:sz w:val="18"/>
                <w:szCs w:val="18"/>
                <w:lang w:val="en-GB" w:eastAsia="en-GB"/>
              </w:rPr>
              <w:t>140.400</w:t>
            </w:r>
          </w:p>
        </w:tc>
        <w:tc>
          <w:tcPr>
            <w:tcW w:w="99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-2.100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138.300</w:t>
            </w:r>
          </w:p>
        </w:tc>
        <w:tc>
          <w:tcPr>
            <w:tcW w:w="116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-15.938</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122.362</w:t>
            </w:r>
          </w:p>
        </w:tc>
        <w:tc>
          <w:tcPr>
            <w:tcW w:w="117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118,327.52</w:t>
            </w:r>
          </w:p>
        </w:tc>
        <w:tc>
          <w:tcPr>
            <w:tcW w:w="13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4,034.70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3.3</w:t>
            </w: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3.1</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lang w:val="en-GB" w:eastAsia="en-GB"/>
              </w:rPr>
              <w:t>Viaggi interni</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2.000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2.000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-1.000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1.000</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0.00</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1,000.00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3.2</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lang w:val="en-GB" w:eastAsia="en-GB"/>
              </w:rPr>
              <w:t>Diaria viaggi interni</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2.800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2.800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-1.366</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1.434</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3,622.26</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-2,188.71</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3.3</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lang w:val="en-GB" w:eastAsia="en-GB"/>
              </w:rPr>
              <w:t>Acquisizione di servizi</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7.200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7.200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-316</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6.884</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4,304.62</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2,579.25</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3.4</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Gestione, comunicazione, logistica e varie</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36.000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36.000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-14.456</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21.544</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27,344.33</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-5,800.33</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3.5</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Manutenzione e ristrutturazione laboratori e locali</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20.000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10.000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30.000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3.196</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33.196</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33,663.83</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-467.88</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RPr="00A312C0"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sz w:val="18"/>
                <w:szCs w:val="18"/>
              </w:rPr>
              <w:t>3.0</w:t>
            </w:r>
          </w:p>
        </w:tc>
        <w:tc>
          <w:tcPr>
            <w:tcW w:w="45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sz w:val="18"/>
                <w:szCs w:val="18"/>
                <w:lang w:val="en-GB" w:eastAsia="en-GB"/>
              </w:rPr>
              <w:t>Totale spese funzionamento locale</w:t>
            </w:r>
          </w:p>
        </w:tc>
        <w:tc>
          <w:tcPr>
            <w:tcW w:w="107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bCs/>
                <w:sz w:val="18"/>
                <w:szCs w:val="18"/>
                <w:lang w:val="en-GB" w:eastAsia="en-GB"/>
              </w:rPr>
              <w:t>68.000</w:t>
            </w:r>
          </w:p>
        </w:tc>
        <w:tc>
          <w:tcPr>
            <w:tcW w:w="99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10.000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78.000</w:t>
            </w:r>
          </w:p>
        </w:tc>
        <w:tc>
          <w:tcPr>
            <w:tcW w:w="116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-13.943</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64.057</w:t>
            </w:r>
          </w:p>
        </w:tc>
        <w:tc>
          <w:tcPr>
            <w:tcW w:w="117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68,935.04</w:t>
            </w:r>
          </w:p>
        </w:tc>
        <w:tc>
          <w:tcPr>
            <w:tcW w:w="13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-4,877.67</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-7.6</w:t>
            </w: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4.1</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 xml:space="preserve">Spese di gestione, amministrazione e coordinamento in Italia </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20.000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20.000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2.650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22.650</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23,125.64</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-476.10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RPr="00A312C0"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sz w:val="18"/>
                <w:szCs w:val="18"/>
              </w:rPr>
              <w:t>4.0</w:t>
            </w:r>
          </w:p>
        </w:tc>
        <w:tc>
          <w:tcPr>
            <w:tcW w:w="45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lang w:val="it-IT"/>
              </w:rPr>
            </w:pPr>
            <w:r w:rsidRPr="00A312C0">
              <w:rPr>
                <w:rFonts w:ascii="Bitstream Charter" w:hAnsi="Bitstream Charter"/>
                <w:b/>
                <w:bCs/>
                <w:sz w:val="18"/>
                <w:szCs w:val="18"/>
                <w:lang w:val="it-IT" w:eastAsia="en-GB"/>
              </w:rPr>
              <w:t>Totale spese gestione e organizzazione in Italia</w:t>
            </w:r>
          </w:p>
        </w:tc>
        <w:tc>
          <w:tcPr>
            <w:tcW w:w="107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bCs/>
                <w:sz w:val="18"/>
                <w:szCs w:val="18"/>
                <w:lang w:val="en-GB" w:eastAsia="en-GB"/>
              </w:rPr>
              <w:t>20.000</w:t>
            </w:r>
          </w:p>
        </w:tc>
        <w:tc>
          <w:tcPr>
            <w:tcW w:w="99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20.000</w:t>
            </w:r>
          </w:p>
        </w:tc>
        <w:tc>
          <w:tcPr>
            <w:tcW w:w="116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2.650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22.650</w:t>
            </w:r>
          </w:p>
        </w:tc>
        <w:tc>
          <w:tcPr>
            <w:tcW w:w="117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23,125.64</w:t>
            </w:r>
          </w:p>
        </w:tc>
        <w:tc>
          <w:tcPr>
            <w:tcW w:w="13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-476.10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-2.1</w:t>
            </w: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5.1</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lang w:val="en-GB" w:eastAsia="en-GB"/>
              </w:rPr>
              <w:t>Viaggi internazionali</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7.200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7.200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2.813</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10.013</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4,593.31</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5,419.82</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5.2</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Diaria per viaggi e permanenze all'estero</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2.250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2.250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4.050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6.300</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3,300.00</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3,000.00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5.3</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Borse di formazione in Italia e all’estero</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8.000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8.000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6.000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14.000</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14,011.32</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-11.32</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5.4</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Borse partecipazione al Master e in servizio</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64.800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7.200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72.000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-1.500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70.500</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70,500.00</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0.00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RPr="00A312C0"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sz w:val="18"/>
                <w:szCs w:val="18"/>
              </w:rPr>
              <w:t>5.0</w:t>
            </w:r>
          </w:p>
        </w:tc>
        <w:tc>
          <w:tcPr>
            <w:tcW w:w="45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lang w:val="it-IT"/>
              </w:rPr>
            </w:pPr>
            <w:r w:rsidRPr="00A312C0">
              <w:rPr>
                <w:rFonts w:ascii="Bitstream Charter" w:hAnsi="Bitstream Charter"/>
                <w:b/>
                <w:bCs/>
                <w:sz w:val="18"/>
                <w:szCs w:val="18"/>
                <w:lang w:val="it-IT" w:eastAsia="en-GB"/>
              </w:rPr>
              <w:t>Totale spese formazione e mobilità internazionale</w:t>
            </w:r>
          </w:p>
        </w:tc>
        <w:tc>
          <w:tcPr>
            <w:tcW w:w="107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bCs/>
                <w:sz w:val="18"/>
                <w:szCs w:val="18"/>
                <w:lang w:val="en-GB" w:eastAsia="en-GB"/>
              </w:rPr>
              <w:t>82.250</w:t>
            </w:r>
          </w:p>
        </w:tc>
        <w:tc>
          <w:tcPr>
            <w:tcW w:w="99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7.200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89.450</w:t>
            </w:r>
          </w:p>
        </w:tc>
        <w:tc>
          <w:tcPr>
            <w:tcW w:w="116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11.363</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100.813</w:t>
            </w:r>
          </w:p>
        </w:tc>
        <w:tc>
          <w:tcPr>
            <w:tcW w:w="117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92,404.63</w:t>
            </w:r>
          </w:p>
        </w:tc>
        <w:tc>
          <w:tcPr>
            <w:tcW w:w="13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8,408.50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8.3</w:t>
            </w: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6.1</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lang w:val="en-GB" w:eastAsia="en-GB"/>
              </w:rPr>
              <w:t>Acquisto apparecchi inventariabili</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110.000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-10.000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100.000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19.941</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119.941</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119,004.58</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936.75</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6.2</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Acquisto materiali di consumo per laboratorio e didattica</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50.000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-8.700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41.300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-18.569</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22.731</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30,761.70</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-8,030.88</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RPr="00A312C0"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sz w:val="18"/>
                <w:szCs w:val="18"/>
              </w:rPr>
              <w:t>6.0</w:t>
            </w:r>
          </w:p>
        </w:tc>
        <w:tc>
          <w:tcPr>
            <w:tcW w:w="45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lang w:val="it-IT"/>
              </w:rPr>
            </w:pPr>
            <w:r w:rsidRPr="00A312C0">
              <w:rPr>
                <w:rFonts w:ascii="Bitstream Charter" w:hAnsi="Bitstream Charter"/>
                <w:b/>
                <w:bCs/>
                <w:sz w:val="18"/>
                <w:szCs w:val="18"/>
                <w:lang w:val="it-IT" w:eastAsia="en-GB"/>
              </w:rPr>
              <w:t xml:space="preserve">Totale spese equipaggiamento e materiali </w:t>
            </w:r>
          </w:p>
        </w:tc>
        <w:tc>
          <w:tcPr>
            <w:tcW w:w="107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bCs/>
                <w:sz w:val="18"/>
                <w:szCs w:val="18"/>
                <w:lang w:val="en-GB" w:eastAsia="en-GB"/>
              </w:rPr>
              <w:t>160.000</w:t>
            </w:r>
          </w:p>
        </w:tc>
        <w:tc>
          <w:tcPr>
            <w:tcW w:w="99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-18.700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141.300</w:t>
            </w:r>
          </w:p>
        </w:tc>
        <w:tc>
          <w:tcPr>
            <w:tcW w:w="116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1.372</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142.672</w:t>
            </w:r>
          </w:p>
        </w:tc>
        <w:tc>
          <w:tcPr>
            <w:tcW w:w="117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149,766.28</w:t>
            </w:r>
          </w:p>
        </w:tc>
        <w:tc>
          <w:tcPr>
            <w:tcW w:w="13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-7,094.13</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-4.9</w:t>
            </w: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rPr>
              <w:t>7.1</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Pr="00A312C0" w:rsidRDefault="000C58E5" w:rsidP="000C58E5">
            <w:pPr>
              <w:rPr>
                <w:rFonts w:ascii="Bitstream Charter" w:hAnsi="Bitstream Charter"/>
                <w:sz w:val="18"/>
                <w:szCs w:val="18"/>
                <w:lang w:val="it-IT"/>
              </w:rPr>
            </w:pPr>
            <w:r>
              <w:rPr>
                <w:rFonts w:ascii="Bitstream Charter" w:hAnsi="Bitstream Charter"/>
                <w:sz w:val="18"/>
                <w:szCs w:val="18"/>
                <w:lang w:val="it-IT" w:eastAsia="en-GB"/>
              </w:rPr>
              <w:t>Spese generali o costi indiretti</w:t>
            </w:r>
          </w:p>
        </w:tc>
        <w:tc>
          <w:tcPr>
            <w:tcW w:w="1077" w:type="dxa"/>
            <w:tcBorders>
              <w:top w:val="single" w:sz="4" w:space="0" w:color="00000A"/>
              <w:left w:val="single" w:sz="4" w:space="0" w:color="00000A"/>
              <w:bottom w:val="single" w:sz="4" w:space="0" w:color="00000A"/>
              <w:right w:val="single" w:sz="4" w:space="0" w:color="00000A"/>
            </w:tcBorders>
            <w:shd w:val="clear" w:color="CCCCFF" w:fill="C0C0C0"/>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lang w:val="en-GB" w:eastAsia="en-GB"/>
              </w:rPr>
              <w:t>30.000</w:t>
            </w: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0</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30.000</w:t>
            </w: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4.333</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sz w:val="18"/>
                <w:szCs w:val="18"/>
                <w:lang w:val="en-GB" w:eastAsia="en-GB"/>
              </w:rPr>
              <w:t>34.333</w:t>
            </w: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33,159.66</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sz w:val="18"/>
                <w:szCs w:val="18"/>
              </w:rPr>
              <w:t>1,173.34</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RPr="00A312C0"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sz w:val="18"/>
                <w:szCs w:val="18"/>
              </w:rPr>
              <w:t>7.0</w:t>
            </w:r>
          </w:p>
        </w:tc>
        <w:tc>
          <w:tcPr>
            <w:tcW w:w="45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rPr>
                <w:rFonts w:ascii="Bitstream Charter" w:hAnsi="Bitstream Charter"/>
                <w:b/>
                <w:sz w:val="18"/>
                <w:szCs w:val="18"/>
              </w:rPr>
            </w:pPr>
            <w:r w:rsidRPr="00A312C0">
              <w:rPr>
                <w:rFonts w:ascii="Bitstream Charter" w:hAnsi="Bitstream Charter"/>
                <w:b/>
                <w:bCs/>
                <w:i/>
                <w:iCs/>
                <w:sz w:val="18"/>
                <w:szCs w:val="18"/>
                <w:lang w:val="en-GB" w:eastAsia="en-GB"/>
              </w:rPr>
              <w:t>Totale Spese generali</w:t>
            </w:r>
          </w:p>
        </w:tc>
        <w:tc>
          <w:tcPr>
            <w:tcW w:w="107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bCs/>
                <w:sz w:val="18"/>
                <w:szCs w:val="18"/>
                <w:lang w:val="en-GB" w:eastAsia="en-GB"/>
              </w:rPr>
              <w:t>30.000</w:t>
            </w:r>
          </w:p>
        </w:tc>
        <w:tc>
          <w:tcPr>
            <w:tcW w:w="99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30.000</w:t>
            </w:r>
          </w:p>
        </w:tc>
        <w:tc>
          <w:tcPr>
            <w:tcW w:w="116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4.333</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ind w:left="-107" w:right="-72"/>
              <w:jc w:val="right"/>
              <w:rPr>
                <w:rFonts w:ascii="Bitstream Charter" w:hAnsi="Bitstream Charter"/>
                <w:b/>
                <w:sz w:val="18"/>
                <w:szCs w:val="18"/>
              </w:rPr>
            </w:pPr>
            <w:r w:rsidRPr="00A312C0">
              <w:rPr>
                <w:rFonts w:ascii="Bitstream Charter" w:hAnsi="Bitstream Charter"/>
                <w:b/>
                <w:bCs/>
                <w:sz w:val="18"/>
                <w:szCs w:val="18"/>
                <w:lang w:val="en-GB" w:eastAsia="en-GB"/>
              </w:rPr>
              <w:t>34.333</w:t>
            </w:r>
          </w:p>
        </w:tc>
        <w:tc>
          <w:tcPr>
            <w:tcW w:w="117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33,159.66</w:t>
            </w:r>
          </w:p>
        </w:tc>
        <w:tc>
          <w:tcPr>
            <w:tcW w:w="13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1,173.34</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A312C0" w:rsidRDefault="000C58E5" w:rsidP="000C58E5">
            <w:pPr>
              <w:jc w:val="right"/>
              <w:rPr>
                <w:rFonts w:ascii="Bitstream Charter" w:hAnsi="Bitstream Charter"/>
                <w:b/>
                <w:sz w:val="18"/>
                <w:szCs w:val="18"/>
              </w:rPr>
            </w:pPr>
            <w:r w:rsidRPr="00A312C0">
              <w:rPr>
                <w:rFonts w:ascii="Bitstream Charter" w:hAnsi="Bitstream Charter"/>
                <w:b/>
                <w:sz w:val="18"/>
                <w:szCs w:val="18"/>
              </w:rPr>
              <w:t>3.4</w:t>
            </w: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b/>
                <w:bCs/>
                <w:sz w:val="18"/>
                <w:szCs w:val="18"/>
              </w:rPr>
            </w:pP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sz w:val="18"/>
                <w:szCs w:val="18"/>
                <w:lang w:val="en-GB" w:eastAsia="en-GB"/>
              </w:rPr>
              <w:t> </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lang w:val="en-GB" w:eastAsia="en-GB"/>
              </w:rPr>
            </w:pPr>
          </w:p>
        </w:tc>
        <w:tc>
          <w:tcPr>
            <w:tcW w:w="9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11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lang w:val="en-GB" w:eastAsia="en-GB"/>
              </w:rPr>
            </w:pPr>
          </w:p>
        </w:tc>
        <w:tc>
          <w:tcPr>
            <w:tcW w:w="11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jc w:val="right"/>
              <w:rPr>
                <w:rFonts w:ascii="Bitstream Charter" w:hAnsi="Bitstream Charter"/>
                <w:sz w:val="18"/>
                <w:szCs w:val="1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0C58E5" w:rsidRDefault="000C58E5" w:rsidP="000C58E5">
            <w:pPr>
              <w:rPr>
                <w:rFonts w:ascii="Bitstream Charter" w:hAnsi="Bitstream Charter"/>
                <w:sz w:val="18"/>
                <w:szCs w:val="18"/>
              </w:rPr>
            </w:pPr>
          </w:p>
        </w:tc>
      </w:tr>
      <w:tr w:rsidR="000C58E5" w:rsidTr="000C58E5">
        <w:trPr>
          <w:trHeight w:val="79"/>
        </w:trPr>
        <w:tc>
          <w:tcPr>
            <w:tcW w:w="72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b/>
                <w:bCs/>
                <w:i/>
                <w:iCs/>
                <w:sz w:val="18"/>
                <w:szCs w:val="18"/>
              </w:rPr>
              <w:t> </w:t>
            </w:r>
          </w:p>
        </w:tc>
        <w:tc>
          <w:tcPr>
            <w:tcW w:w="45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rPr>
                <w:rFonts w:ascii="Bitstream Charter" w:hAnsi="Bitstream Charter"/>
                <w:sz w:val="18"/>
                <w:szCs w:val="18"/>
              </w:rPr>
            </w:pPr>
            <w:r>
              <w:rPr>
                <w:rFonts w:ascii="Bitstream Charter" w:hAnsi="Bitstream Charter"/>
                <w:b/>
                <w:bCs/>
                <w:i/>
                <w:iCs/>
                <w:sz w:val="18"/>
                <w:szCs w:val="18"/>
                <w:lang w:val="en-GB" w:eastAsia="en-GB"/>
              </w:rPr>
              <w:t>Totali generali</w:t>
            </w:r>
          </w:p>
        </w:tc>
        <w:tc>
          <w:tcPr>
            <w:tcW w:w="107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jc w:val="right"/>
              <w:rPr>
                <w:rFonts w:ascii="Bitstream Charter" w:hAnsi="Bitstream Charter"/>
                <w:sz w:val="18"/>
                <w:szCs w:val="18"/>
              </w:rPr>
            </w:pPr>
            <w:r>
              <w:rPr>
                <w:rFonts w:ascii="Bitstream Charter" w:hAnsi="Bitstream Charter"/>
                <w:b/>
                <w:bCs/>
                <w:sz w:val="18"/>
                <w:szCs w:val="18"/>
                <w:lang w:val="en-GB" w:eastAsia="en-GB"/>
              </w:rPr>
              <w:t>559.450</w:t>
            </w:r>
          </w:p>
        </w:tc>
        <w:tc>
          <w:tcPr>
            <w:tcW w:w="99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b/>
                <w:bCs/>
                <w:sz w:val="18"/>
                <w:szCs w:val="18"/>
                <w:lang w:val="en-GB" w:eastAsia="en-GB"/>
              </w:rPr>
              <w:t>0</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b/>
                <w:bCs/>
                <w:sz w:val="18"/>
                <w:szCs w:val="18"/>
                <w:lang w:val="en-GB" w:eastAsia="en-GB"/>
              </w:rPr>
              <w:t>559.450</w:t>
            </w:r>
          </w:p>
        </w:tc>
        <w:tc>
          <w:tcPr>
            <w:tcW w:w="116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b/>
                <w:bCs/>
                <w:sz w:val="18"/>
                <w:szCs w:val="18"/>
                <w:lang w:val="en-GB" w:eastAsia="en-GB"/>
              </w:rPr>
              <w:t>0</w:t>
            </w:r>
          </w:p>
        </w:tc>
        <w:tc>
          <w:tcPr>
            <w:tcW w:w="117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sz w:val="18"/>
                <w:szCs w:val="18"/>
              </w:rPr>
            </w:pPr>
            <w:r>
              <w:rPr>
                <w:rFonts w:ascii="Bitstream Charter" w:hAnsi="Bitstream Charter"/>
                <w:b/>
                <w:bCs/>
                <w:sz w:val="18"/>
                <w:szCs w:val="18"/>
                <w:lang w:val="en-GB" w:eastAsia="en-GB"/>
              </w:rPr>
              <w:t>559.450</w:t>
            </w:r>
          </w:p>
        </w:tc>
        <w:tc>
          <w:tcPr>
            <w:tcW w:w="117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A312C0" w:rsidP="000C58E5">
            <w:pPr>
              <w:ind w:left="-107" w:right="-72"/>
              <w:jc w:val="right"/>
              <w:rPr>
                <w:rFonts w:ascii="Bitstream Charter" w:hAnsi="Bitstream Charter"/>
                <w:sz w:val="18"/>
                <w:szCs w:val="18"/>
              </w:rPr>
            </w:pPr>
            <w:r>
              <w:rPr>
                <w:rFonts w:ascii="Bitstream Charter" w:hAnsi="Bitstream Charter"/>
                <w:b/>
                <w:sz w:val="18"/>
                <w:szCs w:val="18"/>
              </w:rPr>
              <w:t>559,450.00</w:t>
            </w:r>
          </w:p>
        </w:tc>
        <w:tc>
          <w:tcPr>
            <w:tcW w:w="13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Pr="00CD5F1D" w:rsidRDefault="00CD5F1D" w:rsidP="000C58E5">
            <w:pPr>
              <w:ind w:left="-107" w:right="-72"/>
              <w:jc w:val="right"/>
              <w:rPr>
                <w:rFonts w:ascii="Bitstream Charter" w:hAnsi="Bitstream Charter"/>
                <w:b/>
                <w:bCs/>
                <w:sz w:val="18"/>
                <w:szCs w:val="18"/>
                <w:lang w:val="en-GB" w:eastAsia="en-GB"/>
              </w:rPr>
            </w:pPr>
            <w:r w:rsidRPr="00CD5F1D">
              <w:rPr>
                <w:rFonts w:ascii="Bitstream Charter" w:hAnsi="Bitstream Charter"/>
                <w:b/>
                <w:sz w:val="18"/>
                <w:szCs w:val="18"/>
              </w:rPr>
              <w:t>0.49</w:t>
            </w:r>
          </w:p>
        </w:tc>
        <w:tc>
          <w:tcPr>
            <w:tcW w:w="9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3" w:type="dxa"/>
            </w:tcMar>
            <w:vAlign w:val="bottom"/>
          </w:tcPr>
          <w:p w:rsidR="000C58E5" w:rsidRDefault="000C58E5" w:rsidP="000C58E5">
            <w:pPr>
              <w:ind w:left="-107" w:right="-72"/>
              <w:jc w:val="right"/>
              <w:rPr>
                <w:rFonts w:ascii="Bitstream Charter" w:hAnsi="Bitstream Charter"/>
                <w:b/>
                <w:bCs/>
                <w:sz w:val="18"/>
                <w:szCs w:val="18"/>
                <w:lang w:val="en-GB" w:eastAsia="en-GB"/>
              </w:rPr>
            </w:pPr>
            <w:r>
              <w:rPr>
                <w:rFonts w:ascii="Bitstream Charter" w:hAnsi="Bitstream Charter"/>
                <w:b/>
                <w:bCs/>
                <w:sz w:val="18"/>
                <w:szCs w:val="18"/>
                <w:lang w:val="en-GB" w:eastAsia="en-GB"/>
              </w:rPr>
              <w:t>0</w:t>
            </w:r>
          </w:p>
        </w:tc>
      </w:tr>
    </w:tbl>
    <w:p w:rsidR="00E46545" w:rsidRDefault="00E46545">
      <w:pPr>
        <w:jc w:val="both"/>
        <w:rPr>
          <w:lang w:val="it-IT"/>
        </w:rPr>
      </w:pPr>
    </w:p>
    <w:sectPr w:rsidR="00E46545" w:rsidSect="00651565">
      <w:pgSz w:w="16838" w:h="11906" w:orient="landscape"/>
      <w:pgMar w:top="1304" w:right="1134" w:bottom="1701" w:left="1134" w:header="0" w:footer="567"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8E5" w:rsidRDefault="000C58E5" w:rsidP="007D752D">
      <w:r>
        <w:separator/>
      </w:r>
    </w:p>
  </w:endnote>
  <w:endnote w:type="continuationSeparator" w:id="0">
    <w:p w:rsidR="000C58E5" w:rsidRDefault="000C58E5" w:rsidP="007D75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Liberation Sans">
    <w:altName w:val="Arial"/>
    <w:charset w:val="01"/>
    <w:family w:val="swiss"/>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egoe Print">
    <w:altName w:val="Times New Roman"/>
    <w:charset w:val="00"/>
    <w:family w:val="auto"/>
    <w:pitch w:val="variable"/>
    <w:sig w:usb0="0000028F"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itstream Charter">
    <w:altName w:val="Times New Roman"/>
    <w:charset w:val="01"/>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73079"/>
      <w:docPartObj>
        <w:docPartGallery w:val="Page Numbers (Bottom of Page)"/>
        <w:docPartUnique/>
      </w:docPartObj>
    </w:sdtPr>
    <w:sdtContent>
      <w:p w:rsidR="000C58E5" w:rsidRDefault="009B285F">
        <w:pPr>
          <w:pStyle w:val="Footer"/>
          <w:jc w:val="right"/>
        </w:pPr>
        <w:r>
          <w:fldChar w:fldCharType="begin"/>
        </w:r>
        <w:r w:rsidR="000C58E5">
          <w:instrText xml:space="preserve"> PAGE   \* MERGEFORMAT </w:instrText>
        </w:r>
        <w:r>
          <w:fldChar w:fldCharType="separate"/>
        </w:r>
        <w:r w:rsidR="001E4142">
          <w:rPr>
            <w:noProof/>
          </w:rPr>
          <w:t>17</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8E5" w:rsidRDefault="000C58E5" w:rsidP="007D752D">
      <w:r>
        <w:separator/>
      </w:r>
    </w:p>
  </w:footnote>
  <w:footnote w:type="continuationSeparator" w:id="0">
    <w:p w:rsidR="000C58E5" w:rsidRDefault="000C58E5" w:rsidP="007D75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770B9"/>
    <w:multiLevelType w:val="multilevel"/>
    <w:tmpl w:val="5E147E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5A5231F3"/>
    <w:multiLevelType w:val="multilevel"/>
    <w:tmpl w:val="143EDDE8"/>
    <w:lvl w:ilvl="0">
      <w:start w:val="1"/>
      <w:numFmt w:val="upperRoman"/>
      <w:pStyle w:val="Heading1"/>
      <w:lvlText w:val="%1."/>
      <w:lvlJc w:val="left"/>
      <w:pPr>
        <w:tabs>
          <w:tab w:val="num" w:pos="567"/>
        </w:tabs>
        <w:ind w:left="567" w:hanging="567"/>
      </w:pPr>
      <w:rPr>
        <w:rFonts w:cs="Times New Roman"/>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65036F97"/>
    <w:multiLevelType w:val="multilevel"/>
    <w:tmpl w:val="7E1C9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rsids>
    <w:rsidRoot w:val="00E46545"/>
    <w:rsid w:val="00076361"/>
    <w:rsid w:val="000C58E5"/>
    <w:rsid w:val="00155B8D"/>
    <w:rsid w:val="001B6801"/>
    <w:rsid w:val="001E4142"/>
    <w:rsid w:val="00245E37"/>
    <w:rsid w:val="00320BC8"/>
    <w:rsid w:val="0032338C"/>
    <w:rsid w:val="00477A16"/>
    <w:rsid w:val="00651565"/>
    <w:rsid w:val="007B1879"/>
    <w:rsid w:val="007D028A"/>
    <w:rsid w:val="007D752D"/>
    <w:rsid w:val="009B285F"/>
    <w:rsid w:val="00A312C0"/>
    <w:rsid w:val="00A85FB0"/>
    <w:rsid w:val="00B12341"/>
    <w:rsid w:val="00BC7B1D"/>
    <w:rsid w:val="00CD5F1D"/>
    <w:rsid w:val="00CF5B4F"/>
    <w:rsid w:val="00DC4F17"/>
    <w:rsid w:val="00E46545"/>
    <w:rsid w:val="00E54BF9"/>
    <w:rsid w:val="00F47023"/>
    <w:rsid w:val="00F6409E"/>
    <w:rsid w:val="00FC30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0AF"/>
    <w:rPr>
      <w:sz w:val="24"/>
      <w:szCs w:val="24"/>
      <w:lang w:val="en-US" w:eastAsia="en-US"/>
    </w:rPr>
  </w:style>
  <w:style w:type="paragraph" w:styleId="Heading1">
    <w:name w:val="heading 1"/>
    <w:basedOn w:val="Normal"/>
    <w:next w:val="Normal"/>
    <w:link w:val="Heading1Char"/>
    <w:uiPriority w:val="99"/>
    <w:qFormat/>
    <w:rsid w:val="005A10AF"/>
    <w:pPr>
      <w:keepNext/>
      <w:numPr>
        <w:numId w:val="1"/>
      </w:numPr>
      <w:jc w:val="both"/>
      <w:outlineLvl w:val="0"/>
    </w:pPr>
    <w:rPr>
      <w:rFonts w:ascii="Cambria" w:eastAsia="SimSun" w:hAnsi="Cambria"/>
      <w:b/>
      <w:sz w:val="32"/>
      <w:szCs w:val="20"/>
    </w:rPr>
  </w:style>
  <w:style w:type="paragraph" w:styleId="Heading2">
    <w:name w:val="heading 2"/>
    <w:basedOn w:val="Normal"/>
    <w:next w:val="Normal"/>
    <w:link w:val="Heading2Char"/>
    <w:uiPriority w:val="99"/>
    <w:qFormat/>
    <w:locked/>
    <w:rsid w:val="005560F2"/>
    <w:pPr>
      <w:keepNext/>
      <w:spacing w:before="240" w:after="60"/>
      <w:outlineLvl w:val="1"/>
    </w:pPr>
    <w:rPr>
      <w:rFonts w:ascii="Cambria" w:eastAsia="SimSun" w:hAnsi="Cambria"/>
      <w:b/>
      <w:bCs/>
      <w:i/>
      <w:iCs/>
      <w:sz w:val="28"/>
      <w:szCs w:val="28"/>
    </w:rPr>
  </w:style>
  <w:style w:type="paragraph" w:styleId="Heading3">
    <w:name w:val="heading 3"/>
    <w:basedOn w:val="Normal"/>
    <w:next w:val="Normal"/>
    <w:link w:val="Heading3Char"/>
    <w:uiPriority w:val="99"/>
    <w:qFormat/>
    <w:locked/>
    <w:rsid w:val="005560F2"/>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qFormat/>
    <w:locked/>
    <w:rsid w:val="001C6414"/>
    <w:rPr>
      <w:rFonts w:ascii="Cambria" w:eastAsia="SimSun" w:hAnsi="Cambria" w:cs="Times New Roman"/>
      <w:b/>
      <w:sz w:val="32"/>
    </w:rPr>
  </w:style>
  <w:style w:type="character" w:customStyle="1" w:styleId="Heading2Char">
    <w:name w:val="Heading 2 Char"/>
    <w:link w:val="Heading2"/>
    <w:uiPriority w:val="99"/>
    <w:semiHidden/>
    <w:qFormat/>
    <w:locked/>
    <w:rsid w:val="002824AF"/>
    <w:rPr>
      <w:rFonts w:ascii="Cambria" w:eastAsia="SimSun" w:hAnsi="Cambria" w:cs="Times New Roman"/>
      <w:b/>
      <w:bCs/>
      <w:i/>
      <w:iCs/>
      <w:sz w:val="28"/>
      <w:szCs w:val="28"/>
      <w:lang w:eastAsia="en-US"/>
    </w:rPr>
  </w:style>
  <w:style w:type="character" w:customStyle="1" w:styleId="Heading3Char">
    <w:name w:val="Heading 3 Char"/>
    <w:link w:val="Heading3"/>
    <w:uiPriority w:val="99"/>
    <w:semiHidden/>
    <w:qFormat/>
    <w:locked/>
    <w:rsid w:val="002824AF"/>
    <w:rPr>
      <w:rFonts w:ascii="Cambria" w:eastAsia="SimSun" w:hAnsi="Cambria" w:cs="Times New Roman"/>
      <w:b/>
      <w:bCs/>
      <w:sz w:val="26"/>
      <w:szCs w:val="26"/>
      <w:lang w:eastAsia="en-US"/>
    </w:rPr>
  </w:style>
  <w:style w:type="character" w:styleId="PageNumber">
    <w:name w:val="page number"/>
    <w:uiPriority w:val="99"/>
    <w:semiHidden/>
    <w:qFormat/>
    <w:rsid w:val="005A10AF"/>
    <w:rPr>
      <w:rFonts w:cs="Times New Roman"/>
    </w:rPr>
  </w:style>
  <w:style w:type="character" w:customStyle="1" w:styleId="FooterChar">
    <w:name w:val="Footer Char"/>
    <w:link w:val="Footer"/>
    <w:uiPriority w:val="99"/>
    <w:qFormat/>
    <w:locked/>
    <w:rsid w:val="001C6414"/>
    <w:rPr>
      <w:rFonts w:cs="Times New Roman"/>
      <w:sz w:val="24"/>
    </w:rPr>
  </w:style>
  <w:style w:type="character" w:customStyle="1" w:styleId="HeaderChar">
    <w:name w:val="Header Char"/>
    <w:link w:val="Header"/>
    <w:uiPriority w:val="99"/>
    <w:semiHidden/>
    <w:qFormat/>
    <w:locked/>
    <w:rsid w:val="00CB3523"/>
    <w:rPr>
      <w:rFonts w:cs="Times New Roman"/>
      <w:sz w:val="24"/>
      <w:lang w:val="en-US" w:eastAsia="en-US"/>
    </w:rPr>
  </w:style>
  <w:style w:type="character" w:customStyle="1" w:styleId="TitleChar">
    <w:name w:val="Title Char"/>
    <w:link w:val="Title"/>
    <w:uiPriority w:val="99"/>
    <w:qFormat/>
    <w:locked/>
    <w:rsid w:val="00DF0A47"/>
    <w:rPr>
      <w:rFonts w:ascii="Cambria" w:eastAsia="SimSun" w:hAnsi="Cambria" w:cs="Times New Roman"/>
      <w:b/>
      <w:sz w:val="32"/>
      <w:lang w:eastAsia="en-US"/>
    </w:rPr>
  </w:style>
  <w:style w:type="character" w:customStyle="1" w:styleId="BalloonTextChar">
    <w:name w:val="Balloon Text Char"/>
    <w:link w:val="BalloonText"/>
    <w:uiPriority w:val="99"/>
    <w:semiHidden/>
    <w:qFormat/>
    <w:locked/>
    <w:rsid w:val="0080011C"/>
    <w:rPr>
      <w:rFonts w:ascii="Tahoma" w:hAnsi="Tahoma" w:cs="Tahoma"/>
      <w:sz w:val="16"/>
      <w:szCs w:val="16"/>
    </w:rPr>
  </w:style>
  <w:style w:type="character" w:customStyle="1" w:styleId="FootnoteTextChar">
    <w:name w:val="Footnote Text Char"/>
    <w:link w:val="FootnoteText"/>
    <w:uiPriority w:val="99"/>
    <w:semiHidden/>
    <w:qFormat/>
    <w:locked/>
    <w:rsid w:val="00F4652E"/>
    <w:rPr>
      <w:rFonts w:cs="Times New Roman"/>
      <w:lang w:val="en-GB"/>
    </w:rPr>
  </w:style>
  <w:style w:type="character" w:styleId="FootnoteReference">
    <w:name w:val="footnote reference"/>
    <w:uiPriority w:val="99"/>
    <w:semiHidden/>
    <w:qFormat/>
    <w:rsid w:val="00F4652E"/>
    <w:rPr>
      <w:rFonts w:cs="Times New Roman"/>
      <w:vertAlign w:val="superscript"/>
    </w:rPr>
  </w:style>
  <w:style w:type="character" w:customStyle="1" w:styleId="BodyText2Char">
    <w:name w:val="Body Text 2 Char"/>
    <w:link w:val="BodyText2"/>
    <w:uiPriority w:val="99"/>
    <w:semiHidden/>
    <w:qFormat/>
    <w:locked/>
    <w:rsid w:val="005560F2"/>
    <w:rPr>
      <w:rFonts w:eastAsia="Times New Roman" w:cs="Times New Roman"/>
      <w:sz w:val="24"/>
      <w:szCs w:val="24"/>
      <w:lang w:val="it-IT" w:eastAsia="it-IT" w:bidi="ar-SA"/>
    </w:rPr>
  </w:style>
  <w:style w:type="character" w:customStyle="1" w:styleId="BodyTextChar">
    <w:name w:val="Body Text Char"/>
    <w:link w:val="BodyText"/>
    <w:uiPriority w:val="99"/>
    <w:semiHidden/>
    <w:qFormat/>
    <w:locked/>
    <w:rsid w:val="005560F2"/>
    <w:rPr>
      <w:rFonts w:cs="Times New Roman"/>
      <w:sz w:val="24"/>
      <w:szCs w:val="24"/>
      <w:lang w:val="en-US" w:eastAsia="en-US" w:bidi="ar-SA"/>
    </w:rPr>
  </w:style>
  <w:style w:type="character" w:customStyle="1" w:styleId="CharChar2">
    <w:name w:val="Char Char2"/>
    <w:uiPriority w:val="99"/>
    <w:qFormat/>
    <w:rsid w:val="00CF619D"/>
    <w:rPr>
      <w:sz w:val="24"/>
      <w:lang w:eastAsia="zh-CN"/>
    </w:rPr>
  </w:style>
  <w:style w:type="character" w:customStyle="1" w:styleId="ListLabel1">
    <w:name w:val="ListLabel 1"/>
    <w:qFormat/>
    <w:rsid w:val="00E46545"/>
    <w:rPr>
      <w:rFonts w:cs="Times New Roman"/>
    </w:rPr>
  </w:style>
  <w:style w:type="character" w:customStyle="1" w:styleId="ListLabel2">
    <w:name w:val="ListLabel 2"/>
    <w:qFormat/>
    <w:rsid w:val="00E46545"/>
    <w:rPr>
      <w:rFonts w:cs="Times New Roman"/>
    </w:rPr>
  </w:style>
  <w:style w:type="character" w:customStyle="1" w:styleId="ListLabel3">
    <w:name w:val="ListLabel 3"/>
    <w:qFormat/>
    <w:rsid w:val="00E46545"/>
    <w:rPr>
      <w:rFonts w:cs="Times New Roman"/>
    </w:rPr>
  </w:style>
  <w:style w:type="character" w:customStyle="1" w:styleId="ListLabel4">
    <w:name w:val="ListLabel 4"/>
    <w:qFormat/>
    <w:rsid w:val="00E46545"/>
    <w:rPr>
      <w:rFonts w:cs="Times New Roman"/>
    </w:rPr>
  </w:style>
  <w:style w:type="character" w:customStyle="1" w:styleId="ListLabel5">
    <w:name w:val="ListLabel 5"/>
    <w:qFormat/>
    <w:rsid w:val="00E46545"/>
    <w:rPr>
      <w:rFonts w:cs="Times New Roman"/>
    </w:rPr>
  </w:style>
  <w:style w:type="character" w:customStyle="1" w:styleId="ListLabel6">
    <w:name w:val="ListLabel 6"/>
    <w:qFormat/>
    <w:rsid w:val="00E46545"/>
    <w:rPr>
      <w:rFonts w:cs="Times New Roman"/>
    </w:rPr>
  </w:style>
  <w:style w:type="character" w:customStyle="1" w:styleId="ListLabel7">
    <w:name w:val="ListLabel 7"/>
    <w:qFormat/>
    <w:rsid w:val="00E46545"/>
    <w:rPr>
      <w:rFonts w:cs="Times New Roman"/>
    </w:rPr>
  </w:style>
  <w:style w:type="character" w:customStyle="1" w:styleId="ListLabel8">
    <w:name w:val="ListLabel 8"/>
    <w:qFormat/>
    <w:rsid w:val="00E46545"/>
    <w:rPr>
      <w:rFonts w:cs="Times New Roman"/>
    </w:rPr>
  </w:style>
  <w:style w:type="character" w:customStyle="1" w:styleId="ListLabel9">
    <w:name w:val="ListLabel 9"/>
    <w:qFormat/>
    <w:rsid w:val="00E46545"/>
    <w:rPr>
      <w:rFonts w:cs="Times New Roman"/>
    </w:rPr>
  </w:style>
  <w:style w:type="character" w:customStyle="1" w:styleId="ListLabel10">
    <w:name w:val="ListLabel 10"/>
    <w:qFormat/>
    <w:rsid w:val="00E46545"/>
    <w:rPr>
      <w:rFonts w:cs="Times New Roman"/>
    </w:rPr>
  </w:style>
  <w:style w:type="character" w:customStyle="1" w:styleId="ListLabel11">
    <w:name w:val="ListLabel 11"/>
    <w:qFormat/>
    <w:rsid w:val="00E46545"/>
    <w:rPr>
      <w:rFonts w:cs="Times New Roman"/>
    </w:rPr>
  </w:style>
  <w:style w:type="character" w:customStyle="1" w:styleId="ListLabel12">
    <w:name w:val="ListLabel 12"/>
    <w:qFormat/>
    <w:rsid w:val="00E46545"/>
    <w:rPr>
      <w:rFonts w:cs="Times New Roman"/>
    </w:rPr>
  </w:style>
  <w:style w:type="character" w:customStyle="1" w:styleId="ListLabel13">
    <w:name w:val="ListLabel 13"/>
    <w:qFormat/>
    <w:rsid w:val="00E46545"/>
    <w:rPr>
      <w:rFonts w:cs="Times New Roman"/>
    </w:rPr>
  </w:style>
  <w:style w:type="character" w:customStyle="1" w:styleId="ListLabel14">
    <w:name w:val="ListLabel 14"/>
    <w:qFormat/>
    <w:rsid w:val="00E46545"/>
    <w:rPr>
      <w:rFonts w:cs="Times New Roman"/>
    </w:rPr>
  </w:style>
  <w:style w:type="character" w:customStyle="1" w:styleId="ListLabel15">
    <w:name w:val="ListLabel 15"/>
    <w:qFormat/>
    <w:rsid w:val="00E46545"/>
    <w:rPr>
      <w:rFonts w:cs="Times New Roman"/>
    </w:rPr>
  </w:style>
  <w:style w:type="character" w:customStyle="1" w:styleId="ListLabel16">
    <w:name w:val="ListLabel 16"/>
    <w:qFormat/>
    <w:rsid w:val="00E46545"/>
    <w:rPr>
      <w:rFonts w:cs="Times New Roman"/>
    </w:rPr>
  </w:style>
  <w:style w:type="character" w:customStyle="1" w:styleId="ListLabel17">
    <w:name w:val="ListLabel 17"/>
    <w:qFormat/>
    <w:rsid w:val="00E46545"/>
    <w:rPr>
      <w:rFonts w:cs="Times New Roman"/>
    </w:rPr>
  </w:style>
  <w:style w:type="character" w:customStyle="1" w:styleId="ListLabel18">
    <w:name w:val="ListLabel 18"/>
    <w:qFormat/>
    <w:rsid w:val="00E46545"/>
    <w:rPr>
      <w:rFonts w:cs="Times New Roman"/>
    </w:rPr>
  </w:style>
  <w:style w:type="character" w:customStyle="1" w:styleId="ListLabel19">
    <w:name w:val="ListLabel 19"/>
    <w:qFormat/>
    <w:rsid w:val="00E46545"/>
    <w:rPr>
      <w:rFonts w:cs="Times New Roman"/>
    </w:rPr>
  </w:style>
  <w:style w:type="character" w:customStyle="1" w:styleId="ListLabel20">
    <w:name w:val="ListLabel 20"/>
    <w:qFormat/>
    <w:rsid w:val="00E46545"/>
    <w:rPr>
      <w:rFonts w:cs="Times New Roman"/>
    </w:rPr>
  </w:style>
  <w:style w:type="character" w:customStyle="1" w:styleId="ListLabel21">
    <w:name w:val="ListLabel 21"/>
    <w:qFormat/>
    <w:rsid w:val="00E46545"/>
    <w:rPr>
      <w:rFonts w:cs="Times New Roman"/>
    </w:rPr>
  </w:style>
  <w:style w:type="character" w:customStyle="1" w:styleId="ListLabel22">
    <w:name w:val="ListLabel 22"/>
    <w:qFormat/>
    <w:rsid w:val="00E46545"/>
    <w:rPr>
      <w:rFonts w:cs="Times New Roman"/>
    </w:rPr>
  </w:style>
  <w:style w:type="character" w:customStyle="1" w:styleId="ListLabel23">
    <w:name w:val="ListLabel 23"/>
    <w:qFormat/>
    <w:rsid w:val="00E46545"/>
    <w:rPr>
      <w:rFonts w:cs="Times New Roman"/>
    </w:rPr>
  </w:style>
  <w:style w:type="character" w:customStyle="1" w:styleId="ListLabel24">
    <w:name w:val="ListLabel 24"/>
    <w:qFormat/>
    <w:rsid w:val="00E46545"/>
    <w:rPr>
      <w:rFonts w:cs="Times New Roman"/>
    </w:rPr>
  </w:style>
  <w:style w:type="character" w:customStyle="1" w:styleId="ListLabel25">
    <w:name w:val="ListLabel 25"/>
    <w:qFormat/>
    <w:rsid w:val="00E46545"/>
    <w:rPr>
      <w:rFonts w:cs="Times New Roman"/>
    </w:rPr>
  </w:style>
  <w:style w:type="character" w:customStyle="1" w:styleId="ListLabel26">
    <w:name w:val="ListLabel 26"/>
    <w:qFormat/>
    <w:rsid w:val="00E46545"/>
    <w:rPr>
      <w:rFonts w:cs="Times New Roman"/>
    </w:rPr>
  </w:style>
  <w:style w:type="character" w:customStyle="1" w:styleId="ListLabel27">
    <w:name w:val="ListLabel 27"/>
    <w:qFormat/>
    <w:rsid w:val="00E46545"/>
    <w:rPr>
      <w:rFonts w:cs="Times New Roman"/>
    </w:rPr>
  </w:style>
  <w:style w:type="character" w:customStyle="1" w:styleId="ListLabel28">
    <w:name w:val="ListLabel 28"/>
    <w:qFormat/>
    <w:rsid w:val="00E46545"/>
    <w:rPr>
      <w:rFonts w:cs="Times New Roman"/>
    </w:rPr>
  </w:style>
  <w:style w:type="character" w:customStyle="1" w:styleId="ListLabel29">
    <w:name w:val="ListLabel 29"/>
    <w:qFormat/>
    <w:rsid w:val="00E46545"/>
    <w:rPr>
      <w:rFonts w:cs="Times New Roman"/>
    </w:rPr>
  </w:style>
  <w:style w:type="character" w:customStyle="1" w:styleId="ListLabel30">
    <w:name w:val="ListLabel 30"/>
    <w:qFormat/>
    <w:rsid w:val="00E46545"/>
    <w:rPr>
      <w:rFonts w:cs="Times New Roman"/>
    </w:rPr>
  </w:style>
  <w:style w:type="character" w:customStyle="1" w:styleId="ListLabel31">
    <w:name w:val="ListLabel 31"/>
    <w:qFormat/>
    <w:rsid w:val="00E46545"/>
    <w:rPr>
      <w:rFonts w:cs="Times New Roman"/>
    </w:rPr>
  </w:style>
  <w:style w:type="character" w:customStyle="1" w:styleId="ListLabel32">
    <w:name w:val="ListLabel 32"/>
    <w:qFormat/>
    <w:rsid w:val="00E46545"/>
    <w:rPr>
      <w:rFonts w:cs="Times New Roman"/>
    </w:rPr>
  </w:style>
  <w:style w:type="character" w:customStyle="1" w:styleId="ListLabel33">
    <w:name w:val="ListLabel 33"/>
    <w:qFormat/>
    <w:rsid w:val="00E46545"/>
    <w:rPr>
      <w:rFonts w:cs="Times New Roman"/>
    </w:rPr>
  </w:style>
  <w:style w:type="character" w:customStyle="1" w:styleId="ListLabel34">
    <w:name w:val="ListLabel 34"/>
    <w:qFormat/>
    <w:rsid w:val="00E46545"/>
    <w:rPr>
      <w:rFonts w:cs="Times New Roman"/>
    </w:rPr>
  </w:style>
  <w:style w:type="character" w:customStyle="1" w:styleId="ListLabel35">
    <w:name w:val="ListLabel 35"/>
    <w:qFormat/>
    <w:rsid w:val="00E46545"/>
    <w:rPr>
      <w:rFonts w:cs="Times New Roman"/>
    </w:rPr>
  </w:style>
  <w:style w:type="character" w:customStyle="1" w:styleId="ListLabel36">
    <w:name w:val="ListLabel 36"/>
    <w:qFormat/>
    <w:rsid w:val="00E46545"/>
    <w:rPr>
      <w:rFonts w:cs="Times New Roman"/>
    </w:rPr>
  </w:style>
  <w:style w:type="character" w:customStyle="1" w:styleId="ListLabel37">
    <w:name w:val="ListLabel 37"/>
    <w:qFormat/>
    <w:rsid w:val="00E46545"/>
    <w:rPr>
      <w:rFonts w:eastAsia="Times New Roman"/>
    </w:rPr>
  </w:style>
  <w:style w:type="character" w:customStyle="1" w:styleId="ListLabel38">
    <w:name w:val="ListLabel 38"/>
    <w:qFormat/>
    <w:rsid w:val="00E46545"/>
    <w:rPr>
      <w:rFonts w:eastAsia="Times New Roman"/>
    </w:rPr>
  </w:style>
  <w:style w:type="character" w:customStyle="1" w:styleId="ListLabel39">
    <w:name w:val="ListLabel 39"/>
    <w:qFormat/>
    <w:rsid w:val="00E46545"/>
    <w:rPr>
      <w:rFonts w:eastAsia="Times New Roman"/>
    </w:rPr>
  </w:style>
  <w:style w:type="character" w:customStyle="1" w:styleId="ListLabel40">
    <w:name w:val="ListLabel 40"/>
    <w:qFormat/>
    <w:rsid w:val="00E46545"/>
    <w:rPr>
      <w:rFonts w:eastAsia="Times New Roman"/>
    </w:rPr>
  </w:style>
  <w:style w:type="character" w:customStyle="1" w:styleId="ListLabel41">
    <w:name w:val="ListLabel 41"/>
    <w:qFormat/>
    <w:rsid w:val="00E46545"/>
    <w:rPr>
      <w:rFonts w:eastAsia="Times New Roman"/>
    </w:rPr>
  </w:style>
  <w:style w:type="character" w:customStyle="1" w:styleId="ListLabel42">
    <w:name w:val="ListLabel 42"/>
    <w:qFormat/>
    <w:rsid w:val="00E46545"/>
    <w:rPr>
      <w:rFonts w:eastAsia="Times New Roman"/>
    </w:rPr>
  </w:style>
  <w:style w:type="character" w:customStyle="1" w:styleId="ListLabel43">
    <w:name w:val="ListLabel 43"/>
    <w:qFormat/>
    <w:rsid w:val="00E46545"/>
    <w:rPr>
      <w:rFonts w:eastAsia="Times New Roman"/>
    </w:rPr>
  </w:style>
  <w:style w:type="character" w:customStyle="1" w:styleId="ListLabel44">
    <w:name w:val="ListLabel 44"/>
    <w:qFormat/>
    <w:rsid w:val="00E46545"/>
    <w:rPr>
      <w:rFonts w:eastAsia="Times New Roman"/>
    </w:rPr>
  </w:style>
  <w:style w:type="character" w:customStyle="1" w:styleId="ListLabel45">
    <w:name w:val="ListLabel 45"/>
    <w:qFormat/>
    <w:rsid w:val="00E46545"/>
    <w:rPr>
      <w:rFonts w:cs="Times New Roman"/>
    </w:rPr>
  </w:style>
  <w:style w:type="character" w:customStyle="1" w:styleId="ListLabel46">
    <w:name w:val="ListLabel 46"/>
    <w:qFormat/>
    <w:rsid w:val="00E46545"/>
    <w:rPr>
      <w:rFonts w:cs="Times New Roman"/>
    </w:rPr>
  </w:style>
  <w:style w:type="character" w:customStyle="1" w:styleId="ListLabel47">
    <w:name w:val="ListLabel 47"/>
    <w:qFormat/>
    <w:rsid w:val="00E46545"/>
    <w:rPr>
      <w:rFonts w:cs="Times New Roman"/>
    </w:rPr>
  </w:style>
  <w:style w:type="character" w:customStyle="1" w:styleId="ListLabel48">
    <w:name w:val="ListLabel 48"/>
    <w:qFormat/>
    <w:rsid w:val="00E46545"/>
    <w:rPr>
      <w:rFonts w:cs="Times New Roman"/>
    </w:rPr>
  </w:style>
  <w:style w:type="character" w:customStyle="1" w:styleId="ListLabel49">
    <w:name w:val="ListLabel 49"/>
    <w:qFormat/>
    <w:rsid w:val="00E46545"/>
    <w:rPr>
      <w:rFonts w:cs="Times New Roman"/>
    </w:rPr>
  </w:style>
  <w:style w:type="character" w:customStyle="1" w:styleId="ListLabel50">
    <w:name w:val="ListLabel 50"/>
    <w:qFormat/>
    <w:rsid w:val="00E46545"/>
    <w:rPr>
      <w:rFonts w:cs="Times New Roman"/>
    </w:rPr>
  </w:style>
  <w:style w:type="character" w:customStyle="1" w:styleId="ListLabel51">
    <w:name w:val="ListLabel 51"/>
    <w:qFormat/>
    <w:rsid w:val="00E46545"/>
    <w:rPr>
      <w:rFonts w:cs="Times New Roman"/>
    </w:rPr>
  </w:style>
  <w:style w:type="character" w:customStyle="1" w:styleId="ListLabel52">
    <w:name w:val="ListLabel 52"/>
    <w:qFormat/>
    <w:rsid w:val="00E46545"/>
    <w:rPr>
      <w:rFonts w:cs="Times New Roman"/>
    </w:rPr>
  </w:style>
  <w:style w:type="character" w:customStyle="1" w:styleId="ListLabel53">
    <w:name w:val="ListLabel 53"/>
    <w:qFormat/>
    <w:rsid w:val="00E46545"/>
    <w:rPr>
      <w:rFonts w:cs="Courier New"/>
    </w:rPr>
  </w:style>
  <w:style w:type="character" w:customStyle="1" w:styleId="ListLabel54">
    <w:name w:val="ListLabel 54"/>
    <w:qFormat/>
    <w:rsid w:val="00E46545"/>
    <w:rPr>
      <w:rFonts w:cs="Courier New"/>
    </w:rPr>
  </w:style>
  <w:style w:type="character" w:customStyle="1" w:styleId="ListLabel55">
    <w:name w:val="ListLabel 55"/>
    <w:qFormat/>
    <w:rsid w:val="00E46545"/>
    <w:rPr>
      <w:rFonts w:cs="Courier New"/>
    </w:rPr>
  </w:style>
  <w:style w:type="character" w:customStyle="1" w:styleId="ListLabel56">
    <w:name w:val="ListLabel 56"/>
    <w:qFormat/>
    <w:rsid w:val="00E46545"/>
    <w:rPr>
      <w:rFonts w:cs="Courier New"/>
    </w:rPr>
  </w:style>
  <w:style w:type="character" w:customStyle="1" w:styleId="ListLabel57">
    <w:name w:val="ListLabel 57"/>
    <w:qFormat/>
    <w:rsid w:val="00E46545"/>
    <w:rPr>
      <w:rFonts w:cs="Courier New"/>
    </w:rPr>
  </w:style>
  <w:style w:type="character" w:customStyle="1" w:styleId="ListLabel58">
    <w:name w:val="ListLabel 58"/>
    <w:qFormat/>
    <w:rsid w:val="00E46545"/>
    <w:rPr>
      <w:rFonts w:cs="Courier New"/>
    </w:rPr>
  </w:style>
  <w:style w:type="paragraph" w:customStyle="1" w:styleId="Heading">
    <w:name w:val="Heading"/>
    <w:basedOn w:val="Normal"/>
    <w:next w:val="BodyText"/>
    <w:qFormat/>
    <w:rsid w:val="00E46545"/>
    <w:pPr>
      <w:keepNext/>
      <w:spacing w:before="240" w:after="120"/>
    </w:pPr>
    <w:rPr>
      <w:rFonts w:ascii="Liberation Sans" w:eastAsia="Noto Sans CJK SC Regular" w:hAnsi="Liberation Sans" w:cs="FreeSans"/>
      <w:sz w:val="28"/>
      <w:szCs w:val="28"/>
    </w:rPr>
  </w:style>
  <w:style w:type="paragraph" w:styleId="BodyText">
    <w:name w:val="Body Text"/>
    <w:basedOn w:val="Normal"/>
    <w:link w:val="BodyTextChar"/>
    <w:uiPriority w:val="99"/>
    <w:rsid w:val="005560F2"/>
    <w:pPr>
      <w:spacing w:after="120"/>
    </w:pPr>
  </w:style>
  <w:style w:type="paragraph" w:styleId="List">
    <w:name w:val="List"/>
    <w:basedOn w:val="BodyText"/>
    <w:rsid w:val="00E46545"/>
    <w:rPr>
      <w:rFonts w:cs="FreeSans"/>
    </w:rPr>
  </w:style>
  <w:style w:type="paragraph" w:styleId="Caption">
    <w:name w:val="caption"/>
    <w:basedOn w:val="Normal"/>
    <w:next w:val="Normal"/>
    <w:uiPriority w:val="99"/>
    <w:qFormat/>
    <w:locked/>
    <w:rsid w:val="005C0F12"/>
    <w:rPr>
      <w:rFonts w:ascii="Calibri" w:hAnsi="Calibri"/>
      <w:i/>
      <w:sz w:val="20"/>
      <w:szCs w:val="20"/>
      <w:lang w:val="it-IT"/>
    </w:rPr>
  </w:style>
  <w:style w:type="paragraph" w:customStyle="1" w:styleId="Index">
    <w:name w:val="Index"/>
    <w:basedOn w:val="Normal"/>
    <w:qFormat/>
    <w:rsid w:val="00E46545"/>
    <w:pPr>
      <w:suppressLineNumbers/>
    </w:pPr>
    <w:rPr>
      <w:rFonts w:cs="FreeSans"/>
    </w:rPr>
  </w:style>
  <w:style w:type="paragraph" w:styleId="Footer">
    <w:name w:val="footer"/>
    <w:basedOn w:val="Normal"/>
    <w:link w:val="FooterChar"/>
    <w:uiPriority w:val="99"/>
    <w:rsid w:val="005A10AF"/>
    <w:pPr>
      <w:tabs>
        <w:tab w:val="center" w:pos="4320"/>
        <w:tab w:val="right" w:pos="8640"/>
      </w:tabs>
    </w:pPr>
    <w:rPr>
      <w:szCs w:val="20"/>
    </w:rPr>
  </w:style>
  <w:style w:type="paragraph" w:styleId="Header">
    <w:name w:val="header"/>
    <w:basedOn w:val="Normal"/>
    <w:link w:val="HeaderChar"/>
    <w:uiPriority w:val="99"/>
    <w:semiHidden/>
    <w:rsid w:val="00CB3523"/>
    <w:pPr>
      <w:tabs>
        <w:tab w:val="center" w:pos="4513"/>
        <w:tab w:val="right" w:pos="9026"/>
      </w:tabs>
    </w:pPr>
    <w:rPr>
      <w:szCs w:val="20"/>
    </w:rPr>
  </w:style>
  <w:style w:type="paragraph" w:styleId="Title">
    <w:name w:val="Title"/>
    <w:basedOn w:val="Normal"/>
    <w:link w:val="TitleChar"/>
    <w:uiPriority w:val="99"/>
    <w:qFormat/>
    <w:locked/>
    <w:rsid w:val="00677658"/>
    <w:pPr>
      <w:jc w:val="center"/>
    </w:pPr>
    <w:rPr>
      <w:rFonts w:ascii="Cambria" w:eastAsia="SimSun" w:hAnsi="Cambria"/>
      <w:b/>
      <w:sz w:val="32"/>
      <w:szCs w:val="20"/>
    </w:rPr>
  </w:style>
  <w:style w:type="paragraph" w:styleId="BalloonText">
    <w:name w:val="Balloon Text"/>
    <w:basedOn w:val="Normal"/>
    <w:link w:val="BalloonTextChar"/>
    <w:uiPriority w:val="99"/>
    <w:semiHidden/>
    <w:qFormat/>
    <w:rsid w:val="0080011C"/>
    <w:rPr>
      <w:rFonts w:ascii="Tahoma" w:hAnsi="Tahoma"/>
      <w:sz w:val="16"/>
      <w:szCs w:val="16"/>
    </w:rPr>
  </w:style>
  <w:style w:type="paragraph" w:styleId="BlockText">
    <w:name w:val="Block Text"/>
    <w:basedOn w:val="Normal"/>
    <w:uiPriority w:val="99"/>
    <w:qFormat/>
    <w:rsid w:val="00F4652E"/>
    <w:pPr>
      <w:ind w:left="540" w:right="638"/>
      <w:jc w:val="both"/>
    </w:pPr>
    <w:rPr>
      <w:sz w:val="22"/>
      <w:lang w:val="it-IT" w:eastAsia="it-IT"/>
    </w:rPr>
  </w:style>
  <w:style w:type="paragraph" w:styleId="FootnoteText">
    <w:name w:val="footnote text"/>
    <w:basedOn w:val="Normal"/>
    <w:link w:val="FootnoteTextChar"/>
    <w:uiPriority w:val="99"/>
    <w:semiHidden/>
    <w:qFormat/>
    <w:rsid w:val="00F4652E"/>
    <w:rPr>
      <w:sz w:val="20"/>
      <w:szCs w:val="20"/>
      <w:lang w:val="en-GB"/>
    </w:rPr>
  </w:style>
  <w:style w:type="paragraph" w:styleId="BodyText2">
    <w:name w:val="Body Text 2"/>
    <w:basedOn w:val="Normal"/>
    <w:link w:val="BodyText2Char"/>
    <w:uiPriority w:val="99"/>
    <w:qFormat/>
    <w:rsid w:val="005560F2"/>
    <w:pPr>
      <w:spacing w:after="120" w:line="480" w:lineRule="auto"/>
    </w:pPr>
    <w:rPr>
      <w:lang w:val="it-IT" w:eastAsia="it-IT"/>
    </w:rPr>
  </w:style>
  <w:style w:type="paragraph" w:customStyle="1" w:styleId="Sangra1">
    <w:name w:val="Sangría 1"/>
    <w:basedOn w:val="Normal"/>
    <w:uiPriority w:val="99"/>
    <w:qFormat/>
    <w:rsid w:val="005560F2"/>
    <w:pPr>
      <w:ind w:left="340"/>
      <w:jc w:val="both"/>
    </w:pPr>
    <w:rPr>
      <w:rFonts w:ascii="Arial" w:hAnsi="Arial"/>
      <w:sz w:val="22"/>
      <w:lang w:val="en-GB"/>
    </w:rPr>
  </w:style>
  <w:style w:type="paragraph" w:customStyle="1" w:styleId="FrameContents">
    <w:name w:val="Frame Contents"/>
    <w:basedOn w:val="Normal"/>
    <w:qFormat/>
    <w:rsid w:val="00E46545"/>
  </w:style>
  <w:style w:type="paragraph" w:customStyle="1" w:styleId="TableContents">
    <w:name w:val="Table Contents"/>
    <w:basedOn w:val="Normal"/>
    <w:qFormat/>
    <w:rsid w:val="00E46545"/>
  </w:style>
  <w:style w:type="paragraph" w:customStyle="1" w:styleId="TableHeading">
    <w:name w:val="Table Heading"/>
    <w:basedOn w:val="TableContents"/>
    <w:qFormat/>
    <w:rsid w:val="00E46545"/>
  </w:style>
  <w:style w:type="paragraph" w:styleId="ListParagraph">
    <w:name w:val="List Paragraph"/>
    <w:basedOn w:val="Normal"/>
    <w:qFormat/>
    <w:rsid w:val="00E46545"/>
    <w:pPr>
      <w:ind w:left="720"/>
      <w:contextualSpacing/>
    </w:pPr>
  </w:style>
  <w:style w:type="table" w:styleId="TableGrid">
    <w:name w:val="Table Grid"/>
    <w:basedOn w:val="TableNormal"/>
    <w:rsid w:val="00C96F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E46545"/>
    <w:rPr>
      <w:sz w:val="20"/>
      <w:szCs w:val="20"/>
    </w:rPr>
  </w:style>
  <w:style w:type="character" w:customStyle="1" w:styleId="CommentTextChar">
    <w:name w:val="Comment Text Char"/>
    <w:basedOn w:val="DefaultParagraphFont"/>
    <w:link w:val="CommentText"/>
    <w:uiPriority w:val="99"/>
    <w:semiHidden/>
    <w:rsid w:val="00E46545"/>
    <w:rPr>
      <w:lang w:val="en-US" w:eastAsia="en-US"/>
    </w:rPr>
  </w:style>
  <w:style w:type="character" w:styleId="CommentReference">
    <w:name w:val="annotation reference"/>
    <w:basedOn w:val="DefaultParagraphFont"/>
    <w:uiPriority w:val="99"/>
    <w:semiHidden/>
    <w:unhideWhenUsed/>
    <w:rsid w:val="00E46545"/>
    <w:rPr>
      <w:sz w:val="16"/>
      <w:szCs w:val="16"/>
    </w:rPr>
  </w:style>
</w:styles>
</file>

<file path=word/webSettings.xml><?xml version="1.0" encoding="utf-8"?>
<w:webSettings xmlns:r="http://schemas.openxmlformats.org/officeDocument/2006/relationships" xmlns:w="http://schemas.openxmlformats.org/wordprocessingml/2006/main">
  <w:divs>
    <w:div w:id="1543126751">
      <w:bodyDiv w:val="1"/>
      <w:marLeft w:val="0"/>
      <w:marRight w:val="0"/>
      <w:marTop w:val="0"/>
      <w:marBottom w:val="0"/>
      <w:divBdr>
        <w:top w:val="none" w:sz="0" w:space="0" w:color="auto"/>
        <w:left w:val="none" w:sz="0" w:space="0" w:color="auto"/>
        <w:bottom w:val="none" w:sz="0" w:space="0" w:color="auto"/>
        <w:right w:val="none" w:sz="0" w:space="0" w:color="auto"/>
      </w:divBdr>
    </w:div>
    <w:div w:id="1999336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ECB11-E0CF-4D6D-949C-DD23CF42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17</Pages>
  <Words>3962</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Mozambique</Company>
  <LinksUpToDate>false</LinksUpToDate>
  <CharactersWithSpaces>26500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Maputo</dc:creator>
  <dc:description/>
  <cp:lastModifiedBy>UTL</cp:lastModifiedBy>
  <cp:revision>47</cp:revision>
  <cp:lastPrinted>2017-10-23T15:02:00Z</cp:lastPrinted>
  <dcterms:created xsi:type="dcterms:W3CDTF">2017-10-17T11:14:00Z</dcterms:created>
  <dcterms:modified xsi:type="dcterms:W3CDTF">2017-10-23T15:06:00Z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Mozambique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